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сдачи-приёмки выполненных работ</w:t>
      </w:r>
    </w:p>
    <w:p>
      <w:pPr>
        <w:pStyle w:val="FirstParagraph"/>
      </w:pPr>
      <w:r>
        <w:t xml:space="preserve">Заказчик: ООО «Ромашка»</w:t>
      </w:r>
    </w:p>
    <w:p>
      <w:pPr>
        <w:pStyle w:val="BodyText"/>
      </w:pPr>
      <w:r>
        <w:t xml:space="preserve">Подрядчик: ООО «Стройсервис»</w:t>
      </w:r>
    </w:p>
    <w:bookmarkStart w:id="10" w:name="акт-сдачи-приёмки-выполненных-работ"/>
    <w:p>
      <w:pPr>
        <w:pStyle w:val="Heading1"/>
      </w:pPr>
      <w:r>
        <w:t xml:space="preserve">Акт сдачи-приёмки выполненных работ</w:t>
      </w:r>
    </w:p>
    <w:bookmarkStart w:id="9" w:name="X14539d62bf0d5538e8a77826c5b7af1487bd458"/>
    <w:p>
      <w:pPr>
        <w:pStyle w:val="Heading2"/>
      </w:pPr>
      <w:r>
        <w:t xml:space="preserve">к договору подряда № 17 от 12 января 2026 г.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По договору подряда № 17 от 12 января 2026 г. подрядчик выполнил, а заказчик принял работы по устройству перегородок на объекте по адресу: г. Москва, ул. Лесная, д. 8.</w:t>
      </w:r>
    </w:p>
    <w:p>
      <w:pPr>
        <w:pStyle w:val="BodyText"/>
      </w:pPr>
      <w:r>
        <w:t xml:space="preserve">Работы выполнены в полном объёме и в срок. Замечаний по объёму, качеству и срокам у заказчика нет. Стоимость работ по акту — 480 000 рублей, НДС не облагается.</w:t>
      </w:r>
    </w:p>
    <w:p>
      <w:pPr>
        <w:pStyle w:val="BodyText"/>
      </w:pPr>
      <w:r>
        <w:t xml:space="preserve">Акт составлен в двух экземплярах, по одному для каждой стороны. Сдача и приёмка оформлены по п. 4 ст. 753 ГК РФ.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 ООО «Стройсервис»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сдачи-приёмки выполненных работ</dc:title>
  <dc:creator/>
  <dc:language>ru</dc:language>
  <cp:keywords/>
  <dcterms:created xsi:type="dcterms:W3CDTF">2026-11-07T20:32:52Z</dcterms:created>
  <dcterms:modified xsi:type="dcterms:W3CDTF">2026-11-07T20:32:52Z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