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сдачи-приёмки выполненных электромонтажных работ</w:t>
      </w:r>
    </w:p>
    <w:p>
      <w:pPr>
        <w:pStyle w:val="FirstParagraph"/>
      </w:pPr>
      <w:r>
        <w:t xml:space="preserve">Заказчик: ООО «Северный склад»</w:t>
      </w:r>
    </w:p>
    <w:p>
      <w:pPr>
        <w:pStyle w:val="BodyText"/>
      </w:pPr>
      <w:r>
        <w:t xml:space="preserve">ИНН 7701234567, 125190, Москва, Ленинградский пр-т, д. 74</w:t>
      </w:r>
    </w:p>
    <w:p>
      <w:pPr>
        <w:pStyle w:val="BodyText"/>
      </w:pPr>
      <w:r>
        <w:t xml:space="preserve">Подрядчик: ООО «ЭлектроМонтажСервис»</w:t>
      </w:r>
    </w:p>
    <w:p>
      <w:pPr>
        <w:pStyle w:val="BodyText"/>
      </w:pPr>
      <w:r>
        <w:t xml:space="preserve">ИНН 7809876543, 190000, Санкт-Петербург, ул. Марата, д. 15</w:t>
      </w:r>
    </w:p>
    <w:bookmarkStart w:id="10" w:name="X9ba3cf15f07527e3279d8bf7cc96fdb19d88237"/>
    <w:p>
      <w:pPr>
        <w:pStyle w:val="Heading1"/>
      </w:pPr>
      <w:r>
        <w:t xml:space="preserve">Акт сдачи-приёмки выполненных электромонтажных работ</w:t>
      </w:r>
    </w:p>
    <w:bookmarkStart w:id="9" w:name="X5785e70ad5718c8badcaad4fdcebb5f86893337"/>
    <w:p>
      <w:pPr>
        <w:pStyle w:val="Heading2"/>
      </w:pPr>
      <w:r>
        <w:t xml:space="preserve">по договору подряда № 27/ЭМ от 12 октября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По договору подряда № 27/ЭМ от 12 октября 2026 г. подрядчик выполнил, а заказчик принял электромонтажные работы на объекте «Складской комплекс, корпус Б» по адресу: Московская область, г. Химки, ул. Заводская, д. 8.</w:t>
      </w:r>
    </w:p>
    <w:p>
      <w:pPr>
        <w:pStyle w:val="BodyText"/>
      </w:pPr>
      <w:r>
        <w:t xml:space="preserve">Работы выполнены в полном объёме и в срок: с 13 октября по 14 ноября 2026 г. Смета и техническое задание — приложения № 1 и № 2 к договору.</w:t>
      </w:r>
    </w:p>
    <w:p>
      <w:pPr>
        <w:pStyle w:val="BodyText"/>
      </w:pPr>
      <w:r>
        <w:t xml:space="preserve">Перечень и стоимость выполненных работ:</w:t>
      </w:r>
    </w:p>
    <w:p>
      <w:pPr>
        <w:pStyle w:val="BodyText"/>
      </w:pPr>
      <w:r>
        <w:t xml:space="preserve">1. Монтаж распределительного щита ЩР-1 — 1 шт. — 48 000,00 ₽.</w:t>
      </w:r>
    </w:p>
    <w:p>
      <w:pPr>
        <w:pStyle w:val="BodyText"/>
      </w:pPr>
      <w:r>
        <w:t xml:space="preserve">2. Прокладка кабеля ВВГнг-LS 5×16 в лотке — 420 м — 126 000,00 ₽.</w:t>
      </w:r>
    </w:p>
    <w:p>
      <w:pPr>
        <w:pStyle w:val="BodyText"/>
      </w:pPr>
      <w:r>
        <w:t xml:space="preserve">3. Монтаж светильников светодиодных на подвесах — 96 шт. — 72 000,00 ₽.</w:t>
      </w:r>
    </w:p>
    <w:p>
      <w:pPr>
        <w:pStyle w:val="BodyText"/>
      </w:pPr>
      <w:r>
        <w:t xml:space="preserve">4. Пусконаладка щита ЩР-1 и проверка сопротивления изоляции — 1 компл. — 24 000,00 ₽.</w:t>
      </w:r>
    </w:p>
    <w:p>
      <w:pPr>
        <w:pStyle w:val="BodyText"/>
      </w:pPr>
      <w:r>
        <w:t xml:space="preserve">Итого выполнено работ на 270 000,00 ₽. Без НДС: подрядчик применяет УСН и освобождён от исполнения обязанностей налогоплательщика НДС по статье 145 НК РФ.</w:t>
      </w:r>
    </w:p>
    <w:p>
      <w:pPr>
        <w:pStyle w:val="BodyText"/>
      </w:pPr>
      <w:r>
        <w:t xml:space="preserve">Замечаний по качеству и объёму работ заказчик не имеет. Претензий по срокам нет.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«ЭлектроМонтажСервис»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Д. И. Морозов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сдачи-приёмки выполненных электромонтажных работ</dc:title>
  <dc:creator/>
  <dc:language>ru</dc:language>
  <cp:keywords/>
  <dcterms:created xsi:type="dcterms:W3CDTF">2026-11-07T20:32:48Z</dcterms:created>
  <dcterms:modified xsi:type="dcterms:W3CDTF">2026-11-07T20:32:48Z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