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(возврата) оборудования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ООО «Ласточка»</w:t>
      </w:r>
    </w:p>
    <w:p>
      <w:pPr>
        <w:pStyle w:val="BodyText"/>
      </w:pPr>
      <w:r>
        <w:t xml:space="preserve">в лице директора И. И. Иванова</w:t>
      </w:r>
    </w:p>
    <w:bookmarkStart w:id="10" w:name="X4a6ce9a8a99c789abef3c894d82aa371471263a"/>
    <w:p>
      <w:pPr>
        <w:pStyle w:val="Heading1"/>
      </w:pPr>
      <w:r>
        <w:t xml:space="preserve">Акт приёма-передачи (возврата) оборудования</w:t>
      </w:r>
    </w:p>
    <w:bookmarkStart w:id="9" w:name="Xadf3095d85074a33a023abb17bd44408b150c0a"/>
    <w:p>
      <w:pPr>
        <w:pStyle w:val="Heading2"/>
      </w:pPr>
      <w:r>
        <w:t xml:space="preserve">по договору аренды оборудования от 12 января 2026 г. № 3-А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Арендатор возвратил арендодателю оборудование, переданное по акту приёма-передачи от 15 января 2026 г.: компрессор винтовой Atlas Copco GA 22 — 1 шт., заводской номер 34521, 2022 года выпуска; осушитель воздуха — 1 шт., заводской номер 1187.</w:t>
      </w:r>
    </w:p>
    <w:p>
      <w:pPr>
        <w:pStyle w:val="BodyText"/>
      </w:pPr>
      <w:r>
        <w:t xml:space="preserve">Оборудование возвращено в собранном виде, с комплектом эксплуатационных документов. При осмотре выявлены повреждения: вмятина на защитном кожухе компрессора, следы коррозии на раме. Оборудование работоспособно, неисправностей не обнаружено.</w:t>
      </w:r>
    </w:p>
    <w:p>
      <w:pPr>
        <w:pStyle w:val="BodyText"/>
      </w:pPr>
      <w:r>
        <w:t xml:space="preserve">Недостача и повреждения сторонами не заявлены. Претензий по состоянию и комплектности арендодатель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 Подписанием акта арендатор подтверждает возврат оборудования, арендодатель — его приёмку.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(возврата) оборудования</dc:title>
  <dc:creator/>
  <dc:language>ru</dc:language>
  <cp:keywords/>
  <dcterms:created xsi:type="dcterms:W3CDTF">2026-11-07T20:32:40Z</dcterms:created>
  <dcterms:modified xsi:type="dcterms:W3CDTF">2026-11-07T20:32:40Z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