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возврата имущества</w:t>
      </w:r>
    </w:p>
    <w:p>
      <w:pPr>
        <w:pStyle w:val="FirstParagraph"/>
      </w:pPr>
      <w:r>
        <w:t xml:space="preserve">ООО «Ромашка», именуемое в дальнейшем «Ссудодатель»,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и ООО «Василёк», именуемое в дальнейшем «Ссудополучатель»,</w:t>
      </w:r>
    </w:p>
    <w:p>
      <w:pPr>
        <w:pStyle w:val="BodyText"/>
      </w:pPr>
      <w:r>
        <w:t xml:space="preserve">в лице директора И. И. Иванова,</w:t>
      </w:r>
    </w:p>
    <w:bookmarkStart w:id="10" w:name="акт-возврата-имущества"/>
    <w:p>
      <w:pPr>
        <w:pStyle w:val="Heading1"/>
      </w:pPr>
      <w:r>
        <w:t xml:space="preserve">Акт возврата имущества</w:t>
      </w:r>
    </w:p>
    <w:bookmarkStart w:id="9" w:name="X21da69c34b3714235c6d36b4ff604eb75d345a5"/>
    <w:p>
      <w:pPr>
        <w:pStyle w:val="Heading2"/>
      </w:pPr>
      <w:r>
        <w:t xml:space="preserve">по договору безвозмездного пользования от 12 января 2026 г. № 3/БП</w:t>
      </w:r>
    </w:p>
    <w:p>
      <w:pPr>
        <w:pStyle w:val="FirstParagraph"/>
      </w:pPr>
      <w:r>
        <w:t xml:space="preserve">16 ноября 2026 г. № 21</w:t>
      </w:r>
    </w:p>
    <w:p>
      <w:pPr>
        <w:pStyle w:val="BodyText"/>
      </w:pPr>
      <w:r>
        <w:t xml:space="preserve">Ссудополучатель возвращает, а ссудодатель принимает имущество, переданное по акту приёма-передачи от 12 января 2026 г.: принтер лазерный HP LaserJet Pro M404dn, заводской номер 4АВ123456, инвентарный номер 000045, 2024 года выпуска.</w:t>
      </w:r>
    </w:p>
    <w:p>
      <w:pPr>
        <w:pStyle w:val="BodyText"/>
      </w:pPr>
      <w:r>
        <w:t xml:space="preserve">Имущество возвращено в комплектации, в которой передавалось: сетевой кабель, кабель USB, лоток для бумаги, руководство пользователя. Механических повреждений, следов залива и посторонних надписей нет. На корпусе — потёртости, соответствующие нормальному износу за время эксплуатации.</w:t>
      </w:r>
    </w:p>
    <w:p>
      <w:pPr>
        <w:pStyle w:val="BodyText"/>
      </w:pPr>
      <w:r>
        <w:t xml:space="preserve">Стороны претензий по состоянию имущества друг к другу не имеют. Обязательства ссудополучателя по договору безвозмездного пользования от 12 января 2026 г. № 3/БП в части возврата имущества исполнены.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Ссудодатель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Ссудополучатель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имущества</dc:title>
  <dc:creator/>
  <dc:language>ru</dc:language>
  <cp:keywords/>
  <dcterms:created xsi:type="dcterms:W3CDTF">2026-11-04T20:30:49Z</dcterms:created>
  <dcterms:modified xsi:type="dcterms:W3CDTF">2026-11-04T20:30:49Z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