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входного контроля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 комиссии по входному контролю</w:t>
      </w:r>
    </w:p>
    <w:bookmarkStart w:id="10" w:name="акт-входного-контроля"/>
    <w:p>
      <w:pPr>
        <w:pStyle w:val="Heading1"/>
      </w:pPr>
      <w:r>
        <w:t xml:space="preserve">Акт входного контроля</w:t>
      </w:r>
    </w:p>
    <w:bookmarkStart w:id="9" w:name="X3d1b85d34908a146e5721c4138c44b95a18ff3b"/>
    <w:p>
      <w:pPr>
        <w:pStyle w:val="Heading2"/>
      </w:pPr>
      <w:r>
        <w:t xml:space="preserve">партии комплектующих, поступившей по договору поставки № 17/2026</w:t>
      </w:r>
    </w:p>
    <w:p>
      <w:pPr>
        <w:pStyle w:val="FirstParagraph"/>
      </w:pPr>
      <w:r>
        <w:t xml:space="preserve">16 ноября 2026 г. № 5</w:t>
      </w:r>
    </w:p>
    <w:p>
      <w:pPr>
        <w:pStyle w:val="BodyText"/>
      </w:pPr>
      <w:r>
        <w:t xml:space="preserve">На склад ООО «Ромашка» 15 ноября 2026 года поступила партия комплектующих по товарной накладной № 412 от 14.11.2026, счёт-фактура № 412 от 14.11.2026. Поставщик — ООО «Вектор». Количество мест — 4, вес брутто — 120 кг.</w:t>
      </w:r>
    </w:p>
    <w:p>
      <w:pPr>
        <w:pStyle w:val="BodyText"/>
      </w:pPr>
      <w:r>
        <w:t xml:space="preserve">Комиссия в составе: начальник склада Иванов И. И., кладовщик Петрова А. С., инженер по качеству Сидоров П. Н. провела проверку партии на соответствие условиям договора поставки № 17/2026 от 01.10.2026.</w:t>
      </w:r>
    </w:p>
    <w:p>
      <w:pPr>
        <w:pStyle w:val="BodyText"/>
      </w:pPr>
      <w:r>
        <w:t xml:space="preserve">Проверено: количество — 200 шт., маркировка, упаковка, внешний вид, сопроводительные документы. Обнаружено: 12 шт. с повреждением корпуса, у 5 шт. отсутствует маркировка. Остальные 183 шт. соответствуют условиям договора.</w:t>
      </w:r>
    </w:p>
    <w:p>
      <w:pPr>
        <w:pStyle w:val="BodyText"/>
      </w:pPr>
      <w:r>
        <w:t xml:space="preserve">Заключение: партию принять частично — 183 шт. оприходовать, 17 шт. вернуть поставщику. Поставщику направить претензию с требованием замены брака в течение 10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Инженер по качеству</w:t>
            </w:r>
          </w:p>
          <w:p>
            <w:pPr>
              <w:pStyle w:val="BodyText"/>
            </w:pPr>
            <w:r>
              <w:t xml:space="preserve">____________ / П. Н.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входного контроля</dc:title>
  <dc:creator/>
  <dc:language>ru</dc:language>
  <cp:keywords/>
  <dcterms:created xsi:type="dcterms:W3CDTF">2026-10-28T21:42:02Z</dcterms:created>
  <dcterms:modified xsi:type="dcterms:W3CDTF">2026-10-28T21:42:02Z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