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входного контроля</w:t>
      </w:r>
    </w:p>
    <w:p>
      <w:pPr>
        <w:pStyle w:val="FirstParagraph"/>
      </w:pPr>
      <w:r>
        <w:t xml:space="preserve">ООО «Северный поток»</w:t>
      </w:r>
    </w:p>
    <w:p>
      <w:pPr>
        <w:pStyle w:val="BodyText"/>
      </w:pPr>
      <w:r>
        <w:t xml:space="preserve">Генеральному директору А. В. Смирнову</w:t>
      </w:r>
    </w:p>
    <w:p>
      <w:pPr>
        <w:pStyle w:val="BodyText"/>
      </w:pPr>
      <w:r>
        <w:t xml:space="preserve">от начальника службы качества</w:t>
      </w:r>
    </w:p>
    <w:p>
      <w:pPr>
        <w:pStyle w:val="BodyText"/>
      </w:pPr>
      <w:r>
        <w:t xml:space="preserve">К. С. Орловой</w:t>
      </w:r>
    </w:p>
    <w:bookmarkStart w:id="10" w:name="акт-входного-контроля"/>
    <w:p>
      <w:pPr>
        <w:pStyle w:val="Heading1"/>
      </w:pPr>
      <w:r>
        <w:t xml:space="preserve">Акт входного контроля</w:t>
      </w:r>
    </w:p>
    <w:bookmarkStart w:id="9" w:name="Xf00a5523b6e65d0b8fb2b6a153bc33f38bef5bf"/>
    <w:p>
      <w:pPr>
        <w:pStyle w:val="Heading2"/>
      </w:pPr>
      <w:r>
        <w:t xml:space="preserve">партии трубной арматуры по договору поставки № 41/26</w:t>
      </w:r>
    </w:p>
    <w:p>
      <w:pPr>
        <w:pStyle w:val="FirstParagraph"/>
      </w:pPr>
      <w:r>
        <w:t xml:space="preserve">12 ноября 2026 г. № ВК-27</w:t>
      </w:r>
    </w:p>
    <w:p>
      <w:pPr>
        <w:pStyle w:val="BodyText"/>
      </w:pPr>
      <w:r>
        <w:t xml:space="preserve">На склад поступила партия задвижек клиновых DN 100 в количестве 24 штук по товарной накладной № 3187 от 10 ноября 2026 г., счёт-фактура № 3187 от 10 ноября 2026 г., договор поставки № 41/26 от 3 февраля 2026 г. Поставщик — ООО «Арматурный двор».</w:t>
      </w:r>
    </w:p>
    <w:p>
      <w:pPr>
        <w:pStyle w:val="BodyText"/>
      </w:pPr>
      <w:r>
        <w:t xml:space="preserve">Проверены количество, маркировка, комплектность, внешний вид и документы о качестве. Заявленным характеристикам соответствуют 22 задвижки. У двух задвижек на корпусе сколы лакокрасочного покрытия размером до 8 мм и отсутствуют заглушки на патрубках.</w:t>
      </w:r>
    </w:p>
    <w:p>
      <w:pPr>
        <w:pStyle w:val="BodyText"/>
      </w:pPr>
      <w:r>
        <w:t xml:space="preserve">Продукция принята частично: 22 задвижки — годная продукция, 2 задвижки — брак, подлежат возврату поставщику или замене. Отдел снабжения уведомляет поставщика претензией в течение трёх рабочих дней.</w:t>
      </w:r>
    </w:p>
    <w:p>
      <w:pPr>
        <w:pStyle w:val="BodyText"/>
      </w:pPr>
      <w:r>
        <w:t xml:space="preserve">Приложение: товарная накладная на 1 л., счёт-фактура на 1 л., сертификат соответствия на 1 л., паспорта изделий на 24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службы качества</w:t>
            </w:r>
          </w:p>
          <w:p>
            <w:pPr>
              <w:pStyle w:val="BodyText"/>
            </w:pPr>
            <w:r>
              <w:t xml:space="preserve">Начальник службы качества</w:t>
            </w:r>
          </w:p>
          <w:p>
            <w:pPr>
              <w:pStyle w:val="BodyText"/>
            </w:pPr>
            <w:r>
              <w:t xml:space="preserve">____________ / К. С.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склада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Д. М. Белов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входного контроля</dc:title>
  <dc:creator/>
  <dc:language>ru</dc:language>
  <cp:keywords/>
  <dcterms:created xsi:type="dcterms:W3CDTF">2026-11-07T20:32:37Z</dcterms:created>
  <dcterms:modified xsi:type="dcterms:W3CDTF">2026-11-07T20:32:37Z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