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утилизации основного средства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Объект: __________________________________</w:t>
      </w:r>
    </w:p>
    <w:p>
      <w:pPr>
        <w:pStyle w:val="BodyText"/>
      </w:pPr>
      <w:r>
        <w:t xml:space="preserve">Подразделение, ответственный: ______________</w:t>
      </w:r>
    </w:p>
    <w:bookmarkStart w:id="10" w:name="акт-утилизации-основного-средства"/>
    <w:p>
      <w:pPr>
        <w:pStyle w:val="Heading1"/>
      </w:pPr>
      <w:r>
        <w:t xml:space="preserve">Акт утилизации основного средства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Сведения об объекте и причина утилизации: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Что сделано: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утилизации основного средства</dc:title>
  <dc:creator/>
  <dc:language>ru</dc:language>
  <cp:keywords/>
  <dcterms:created xsi:type="dcterms:W3CDTF">2026-11-05T20:30:39Z</dcterms:created>
  <dcterms:modified xsi:type="dcterms:W3CDTF">2026-11-05T20:30:39Z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