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установки (монтажа) оборудования</w:t>
      </w:r>
    </w:p>
    <w:p>
      <w:pPr>
        <w:pStyle w:val="FirstParagraph"/>
      </w:pPr>
      <w:r>
        <w:t xml:space="preserve">ООО «Северный цех»</w:t>
      </w:r>
    </w:p>
    <w:p>
      <w:pPr>
        <w:pStyle w:val="BodyText"/>
      </w:pPr>
      <w:r>
        <w:t xml:space="preserve">ИНН 7801234567, г. Санкт-Петербург</w:t>
      </w:r>
    </w:p>
    <w:p>
      <w:pPr>
        <w:pStyle w:val="BodyText"/>
      </w:pPr>
      <w:r>
        <w:t xml:space="preserve">ООО «Монтаж-Сервис»</w:t>
      </w:r>
    </w:p>
    <w:p>
      <w:pPr>
        <w:pStyle w:val="BodyText"/>
      </w:pPr>
      <w:r>
        <w:t xml:space="preserve">ИНН 7807654321</w:t>
      </w:r>
    </w:p>
    <w:bookmarkStart w:id="10" w:name="акт-установки-монтажа-оборудования"/>
    <w:p>
      <w:pPr>
        <w:pStyle w:val="Heading1"/>
      </w:pPr>
      <w:r>
        <w:t xml:space="preserve">Акт установки (монтажа) оборудования</w:t>
      </w:r>
    </w:p>
    <w:bookmarkStart w:id="9" w:name="Xd0dce0e4b669dc59c74626c70ddf33cfe91e7bb"/>
    <w:p>
      <w:pPr>
        <w:pStyle w:val="Heading2"/>
      </w:pPr>
      <w:r>
        <w:t xml:space="preserve">по договору подряда № 27 от 12 октября 2026 г.</w:t>
      </w:r>
    </w:p>
    <w:p>
      <w:pPr>
        <w:pStyle w:val="FirstParagraph"/>
      </w:pPr>
      <w:r>
        <w:t xml:space="preserve">30 октября 2026 г. № 3</w:t>
      </w:r>
    </w:p>
    <w:p>
      <w:pPr>
        <w:pStyle w:val="BodyText"/>
      </w:pPr>
      <w:r>
        <w:t xml:space="preserve">Подрядчик выполнил установку и монтаж оборудования на объекте Заказчика по адресу: г. Санкт-Петербург, ул. Заводская, д. 8, цех № 2, — в объёме, предусмотренном спецификацией (приложение № 1 к договору).</w:t>
      </w:r>
    </w:p>
    <w:p>
      <w:pPr>
        <w:pStyle w:val="BodyText"/>
      </w:pPr>
      <w:r>
        <w:t xml:space="preserve">Установлено и подключено следующее оборудование: компрессор винтовой ВК-15, заводской № 4417, 1 шт.; осушитель воздуха ОВ-40, заводской № 1182, 1 шт.; ресивер РВ-500, 1 шт. Оборудование размещено по проекту, подключено к электросети и пневмолинии, крепления и ограждения установлены.</w:t>
      </w:r>
    </w:p>
    <w:p>
      <w:pPr>
        <w:pStyle w:val="BodyText"/>
      </w:pPr>
      <w:r>
        <w:t xml:space="preserve">Пусконаладочные работы выполнены, оборудование запущено в пробном режиме 28 октября 2026 года. Замечаний к качеству монтажа нет. Гарантийный срок на монтажные работы — 12 месяцев с даты подписания акта.</w:t>
      </w:r>
    </w:p>
    <w:p>
      <w:pPr>
        <w:pStyle w:val="BodyText"/>
      </w:pPr>
      <w:r>
        <w:t xml:space="preserve">Приложение: спецификация оборудования на 2 л. в 1 экз.; протокол пробного запуска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Сдал: подрядчик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Принял: заказчик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Д. С.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установки (монтажа) оборудования</dc:title>
  <dc:creator/>
  <dc:language>ru</dc:language>
  <cp:keywords/>
  <dcterms:created xsi:type="dcterms:W3CDTF">2026-10-30T21:46:23Z</dcterms:created>
  <dcterms:modified xsi:type="dcterms:W3CDTF">2026-10-30T21:46:23Z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