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p>
      <w:pPr>
        <w:pStyle w:val="FirstParagraph"/>
      </w:pPr>
      <w:r>
        <w:t xml:space="preserve">ООО «Спектр», г. Москва, ул. Краснопресненская, 125, тел. (495) 545-11-45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Основание: приказ от 16.01.2026 № 23/п</w:t>
      </w:r>
    </w:p>
    <w:bookmarkStart w:id="10" w:name="Xd2fb4697aecc802025405ec7d07c28da69eef67"/>
    <w:p>
      <w:pPr>
        <w:pStyle w:val="Heading1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bookmarkStart w:id="9" w:name="по-форме-торг-2"/>
    <w:p>
      <w:pPr>
        <w:pStyle w:val="Heading2"/>
      </w:pPr>
      <w:r>
        <w:t xml:space="preserve">по форме № ТОРГ-2</w:t>
      </w:r>
    </w:p>
    <w:p>
      <w:pPr>
        <w:pStyle w:val="FirstParagraph"/>
      </w:pPr>
      <w:r>
        <w:t xml:space="preserve">16 января 2026 г. № 14</w:t>
      </w:r>
    </w:p>
    <w:p>
      <w:pPr>
        <w:pStyle w:val="BodyText"/>
      </w:pPr>
      <w:r>
        <w:t xml:space="preserve">Место приёмки товара: склад ООО «Спектр», г. Москва, ул. Краснопресненская, 125.</w:t>
      </w:r>
    </w:p>
    <w:p>
      <w:pPr>
        <w:pStyle w:val="BodyText"/>
      </w:pPr>
      <w:r>
        <w:t xml:space="preserve">По сопроводительным документам: УПД № 87 от 15.01.2026 доставлен товар — холодильники бытовые в количестве 20 шт.</w:t>
      </w:r>
    </w:p>
    <w:p>
      <w:pPr>
        <w:pStyle w:val="BodyText"/>
      </w:pPr>
      <w:r>
        <w:t xml:space="preserve">Документ о вызове представителя поставщика: телеграмма № 12 от 16.01.2026.</w:t>
      </w:r>
    </w:p>
    <w:p>
      <w:pPr>
        <w:pStyle w:val="BodyText"/>
      </w:pPr>
      <w:r>
        <w:t xml:space="preserve">Грузоотправитель: ООО «Холод-Трейд», г. Москва. Поставщик: ООО «Холод-Трейд». Производитель: АО «Завод Бытовой Техники». Страховая компания: не указана. Договор поставки № 45 от 10.01.2026.</w:t>
      </w:r>
    </w:p>
    <w:p>
      <w:pPr>
        <w:pStyle w:val="BodyText"/>
      </w:pPr>
      <w:r>
        <w:t xml:space="preserve">Настоящий акт составлен комиссией, которая установила: при приёмке товара обнаружены расхождения: 2 холодильника имеют вмятины на боковой панели, 1 холодильник отсутствует — фактически доставлено 19 шт. вместо 20 шт.</w:t>
      </w:r>
    </w:p>
    <w:p>
      <w:pPr>
        <w:pStyle w:val="BodyText"/>
      </w:pPr>
      <w:r>
        <w:t xml:space="preserve">Заключение комиссии: товар на сумму 89 000 руб. принять с отметкой о недостаче и браке; недостающий товар и бракованный вернуть поставщику; направить претензию.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Председатель комиссии: заместитель директора И. И. Иванов</w:t>
            </w:r>
          </w:p>
          <w:p>
            <w:pPr>
              <w:pStyle w:val="BodyText"/>
            </w:pPr>
            <w:r>
              <w:t xml:space="preserve">____________ / Член комиссии: кладовщик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Представитель поставщика: менеджер А. А. Алексеев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приёмке товарно-материальных ценностей</dc:title>
  <dc:creator/>
  <dc:language>ru</dc:language>
  <cp:keywords/>
  <dcterms:created xsi:type="dcterms:W3CDTF">2026-10-28T21:42:00Z</dcterms:created>
  <dcterms:modified xsi:type="dcterms:W3CDTF">2026-10-28T21:42:00Z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