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состояния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Место составления: г. Москва, цех № 2</w:t>
      </w:r>
    </w:p>
    <w:p>
      <w:pPr>
        <w:pStyle w:val="BodyText"/>
      </w:pPr>
      <w:r>
        <w:t xml:space="preserve">Основание: приказ от 10.11.2026 № 48</w:t>
      </w:r>
    </w:p>
    <w:bookmarkStart w:id="10" w:name="акт-технического-состояния-оборудования"/>
    <w:p>
      <w:pPr>
        <w:pStyle w:val="Heading1"/>
      </w:pPr>
      <w:r>
        <w:t xml:space="preserve">Акт технического состояния оборудования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председатель — главный инженер А. В. Смирнов, члены комиссии — начальник цеха № 2 И. И. Иванов, механик С. П. Кузнецов, — составила настоящий акт о том, что проведено обследование станка токарного СТ-16, инв. № 0043, установленного в цехе № 2 на участке № 4.</w:t>
      </w:r>
    </w:p>
    <w:p>
      <w:pPr>
        <w:pStyle w:val="BodyText"/>
      </w:pPr>
      <w:r>
        <w:t xml:space="preserve">При обследовании проведены: наружный осмотр, проверка крепления к фундаменту, замер люфта шпинделя, проверка работы на холостом ходу и под нагрузкой, проверка электрооборудования и заземления.</w:t>
      </w:r>
    </w:p>
    <w:p>
      <w:pPr>
        <w:pStyle w:val="BodyText"/>
      </w:pPr>
      <w:r>
        <w:t xml:space="preserve">Состояние оборудования: узлы и механизмы без трещин и следов перегрева. Выявлены дефекты: износ подшипника передней бабки, люфт шпинделя 0,08 мм при норме не более 0,02 мм, повышенный шум в коробке подач. Остальные узлы исправны.</w:t>
      </w:r>
    </w:p>
    <w:p>
      <w:pPr>
        <w:pStyle w:val="BodyText"/>
      </w:pPr>
      <w:r>
        <w:t xml:space="preserve">Заключение комиссии: оборудование ограниченно работоспособно. Эксплуатация при повышенных нагрузках не допускается. Требуется замена подшипника передней бабки и регулировка шпиндельного узла в срок до 15.12.2026. После ремонта провести повторную проверку.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 № 2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оборудования</dc:title>
  <dc:creator/>
  <dc:language>ru</dc:language>
  <cp:keywords/>
  <dcterms:created xsi:type="dcterms:W3CDTF">2026-10-30T21:46:22Z</dcterms:created>
  <dcterms:modified xsi:type="dcterms:W3CDTF">2026-10-30T21:46:22Z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