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технического состояния материальных ценностей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Главный инженер ООО «Механика»</w:t>
      </w:r>
    </w:p>
    <w:p>
      <w:pPr>
        <w:pStyle w:val="BodyText"/>
      </w:pPr>
      <w:r>
        <w:t xml:space="preserve">Д. С. Орлов</w:t>
      </w:r>
    </w:p>
    <w:p>
      <w:pPr>
        <w:pStyle w:val="BodyText"/>
      </w:pPr>
      <w:r>
        <w:t xml:space="preserve">«12» ноября 2026 г.</w:t>
      </w:r>
    </w:p>
    <w:bookmarkStart w:id="10" w:name="X472657d9fe28be70833709d3ae7777b3934aff2"/>
    <w:p>
      <w:pPr>
        <w:pStyle w:val="Heading1"/>
      </w:pPr>
      <w:r>
        <w:t xml:space="preserve">Акт технического состояния материальных ценностей</w:t>
      </w:r>
    </w:p>
    <w:bookmarkStart w:id="9" w:name="X3425df6a62c85f5f1f07cc3f12c28a8d87f8e7d"/>
    <w:p>
      <w:pPr>
        <w:pStyle w:val="Heading2"/>
      </w:pPr>
      <w:r>
        <w:t xml:space="preserve">осмотра станка токарного СТ-16, инв. № 00417</w:t>
      </w:r>
    </w:p>
    <w:p>
      <w:pPr>
        <w:pStyle w:val="FirstParagraph"/>
      </w:pPr>
      <w:r>
        <w:t xml:space="preserve">12 ноября 2026 г.</w:t>
      </w:r>
    </w:p>
    <w:p>
      <w:pPr>
        <w:pStyle w:val="BodyText"/>
      </w:pPr>
      <w:r>
        <w:t xml:space="preserve">Комиссия в составе: председатель — главный инженер Д. С. Орлов, члены комиссии — механик А. В. Гусев, бухгалтер Т. Н. Белова. Комиссия произвела осмотр станка токарного СТ-16, инвентарный номер 00417, закреплённого за цехом № 2.</w:t>
      </w:r>
    </w:p>
    <w:p>
      <w:pPr>
        <w:pStyle w:val="BodyText"/>
      </w:pPr>
      <w:r>
        <w:t xml:space="preserve">Тип — станок токарный СТ-16. Заводской номер 084512. Дата выпуска — 2014 год. Назначенный срок службы — 15 лет. Наработка с начала эксплуатации — 31 400 часов. Количество ремонтов — 4, последний в марте 2025 года.</w:t>
      </w:r>
    </w:p>
    <w:p>
      <w:pPr>
        <w:pStyle w:val="BodyText"/>
      </w:pPr>
      <w:r>
        <w:t xml:space="preserve">При осмотре выявлены: люфт шпинделя, повышенный шум в коробке подач, износ направляющих станины. Станок находится в работоспособном состоянии, но точность обработки не соответствует паспортной. Остаточный ресурс — около двух лет при условии замены подшипников шпиндельного узла.</w:t>
      </w:r>
    </w:p>
    <w:p>
      <w:pPr>
        <w:pStyle w:val="BodyText"/>
      </w:pPr>
      <w:r>
        <w:t xml:space="preserve">Заключение комиссии: станок пригоден к дальнейшей эксплуатации после капитального ремонта шпиндельного узла. Ремонт включить в план на 2027 год.</w:t>
      </w:r>
    </w:p>
    <w:p>
      <w:pPr>
        <w:pStyle w:val="BodyText"/>
      </w:pPr>
      <w:r>
        <w:t xml:space="preserve">Приложение: дефектная ведомость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Д. С. Орлов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Механик</w:t>
            </w:r>
          </w:p>
          <w:p>
            <w:pPr>
              <w:pStyle w:val="BodyText"/>
            </w:pPr>
            <w:r>
              <w:t xml:space="preserve">____________ / А. В. Гусев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Бухгалтер</w:t>
            </w:r>
          </w:p>
          <w:p>
            <w:pPr>
              <w:pStyle w:val="BodyText"/>
            </w:pPr>
            <w:r>
              <w:t xml:space="preserve">____________ / Т. Н. Белова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технического состояния материальных ценностей</dc:title>
  <dc:creator/>
  <dc:language>ru</dc:language>
  <cp:keywords/>
  <dcterms:created xsi:type="dcterms:W3CDTF">2026-11-06T21:41:18Z</dcterms:created>
  <dcterms:modified xsi:type="dcterms:W3CDTF">2026-11-06T21:41:18Z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