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технического состояния материальных ценностей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</w:t>
      </w:r>
    </w:p>
    <w:p>
      <w:pPr>
        <w:pStyle w:val="BodyText"/>
      </w:pPr>
      <w:r>
        <w:t xml:space="preserve">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X472657d9fe28be70833709d3ae7777b3934aff2"/>
    <w:p>
      <w:pPr>
        <w:pStyle w:val="Heading1"/>
      </w:pPr>
      <w:r>
        <w:t xml:space="preserve">Акт технического состояния материальных ценностей</w:t>
      </w:r>
    </w:p>
    <w:bookmarkStart w:id="9" w:name="X3425df6a62c85f5f1f07cc3f12c28a8d87f8e7d"/>
    <w:p>
      <w:pPr>
        <w:pStyle w:val="Heading2"/>
      </w:pPr>
      <w:r>
        <w:t xml:space="preserve">осмотра станка токарного СТ-16, инв. № 00417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Комиссия в составе: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Тип ____________________. Заводской номер ____________________. Дата выпуска ____________________. Назначенный срок службы ____________________. Наработка с начала эксплуатации ____________________. Количество ремонтов ____________________.</w:t>
      </w:r>
    </w:p>
    <w:p>
      <w:pPr>
        <w:pStyle w:val="BodyText"/>
      </w:pPr>
      <w:r>
        <w:t xml:space="preserve">При осмотре выявлены: 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Заключение комиссии: 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технического состояния материальных ценностей</dc:title>
  <dc:creator/>
  <dc:language>ru</dc:language>
  <cp:keywords/>
  <dcterms:created xsi:type="dcterms:W3CDTF">2026-11-06T21:41:18Z</dcterms:created>
  <dcterms:modified xsi:type="dcterms:W3CDTF">2026-11-06T21:41:18Z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