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обследования</w:t>
      </w:r>
    </w:p>
    <w:p>
      <w:pPr>
        <w:pStyle w:val="FirstParagraph"/>
      </w:pPr>
      <w:r>
        <w:t xml:space="preserve">ООО «Водоканал-Сервис»</w:t>
      </w:r>
    </w:p>
    <w:p>
      <w:pPr>
        <w:pStyle w:val="BodyText"/>
      </w:pPr>
      <w:r>
        <w:t xml:space="preserve">Акт № 7 от 12 ноября 2026 г.</w:t>
      </w:r>
    </w:p>
    <w:bookmarkStart w:id="10" w:name="акт-технического-обследования"/>
    <w:p>
      <w:pPr>
        <w:pStyle w:val="Heading1"/>
      </w:pPr>
      <w:r>
        <w:t xml:space="preserve">Акт технического обследования</w:t>
      </w:r>
    </w:p>
    <w:bookmarkStart w:id="9" w:name="X4c32abcc942e7ed7fac9df83e2c6406379128dd"/>
    <w:p>
      <w:pPr>
        <w:pStyle w:val="Heading2"/>
      </w:pPr>
      <w:r>
        <w:t xml:space="preserve">централизованных систем холодного водоснабжения и водоотведения</w:t>
      </w:r>
    </w:p>
    <w:p>
      <w:pPr>
        <w:pStyle w:val="FirstParagraph"/>
      </w:pPr>
      <w:r>
        <w:t xml:space="preserve">12 ноября 2026 г. № 7</w:t>
      </w:r>
    </w:p>
    <w:p>
      <w:pPr>
        <w:pStyle w:val="BodyText"/>
      </w:pPr>
      <w:r>
        <w:t xml:space="preserve">Техническое обследование проведено в отношении централизованной системы холодного водоснабжения и централизованной системы водоотведения города Заречный. Обследование провела комиссия в составе главного инженера, начальника участка сетей и инженера-технолога.</w:t>
      </w:r>
    </w:p>
    <w:p>
      <w:pPr>
        <w:pStyle w:val="BodyText"/>
      </w:pPr>
      <w:r>
        <w:t xml:space="preserve">Объекты обследования: 1) водозаборный узел, ул. Речная, 4; 2) канализационная насосная станция, ул. Заводская, 18.</w:t>
      </w:r>
    </w:p>
    <w:p>
      <w:pPr>
        <w:pStyle w:val="BodyText"/>
      </w:pPr>
      <w:r>
        <w:t xml:space="preserve">По результатам камерального обследования выявлено: исполнительная документация на участок сети по ул. Речной не соответствует фактической трассе, часть колодцев на схемах отсутствует.</w:t>
      </w:r>
    </w:p>
    <w:p>
      <w:pPr>
        <w:pStyle w:val="BodyText"/>
      </w:pPr>
      <w:r>
        <w:t xml:space="preserve">По результатам натурного обследования выявлено: на насосной станции два насосных агрегата отработали нормативный срок, один из них снят с работы, резерв отсутствует; в колодце № 14 на ул. Речной обнаружено разрушение лотка.</w:t>
      </w:r>
    </w:p>
    <w:p>
      <w:pPr>
        <w:pStyle w:val="BodyText"/>
      </w:pPr>
      <w:r>
        <w:t xml:space="preserve">Выводы: пропускная способность сети на участке по ул. Речной снижена, при аварии на насосной станции водоотведение города обеспечивается одним агрегатом без резерва. Надёжность работы систем не соответствует требованиям, предъявляемым к централизованным системам.</w:t>
      </w:r>
    </w:p>
    <w:p>
      <w:pPr>
        <w:pStyle w:val="BodyText"/>
      </w:pPr>
      <w:r>
        <w:t xml:space="preserve">Рекомендации: до 1 марта 2027 года заменить насосный агрегат и восстановить резерв, отремонтировать лоток в колодце № 14, актуализировать исполнительные схемы сетей.</w:t>
      </w:r>
    </w:p>
    <w:p>
      <w:pPr>
        <w:pStyle w:val="BodyText"/>
      </w:pPr>
      <w:r>
        <w:t xml:space="preserve">Приложение: схемы сетей на 4 л. в 1 экз., ведомость насосного оборудования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Начальник участка сетей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Инженер-технолог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обследования</dc:title>
  <dc:creator/>
  <dc:language>ru</dc:language>
  <cp:keywords/>
  <dcterms:created xsi:type="dcterms:W3CDTF">2026-11-07T20:32:33Z</dcterms:created>
  <dcterms:modified xsi:type="dcterms:W3CDTF">2026-11-07T20:32:33Z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