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таможенного досмотра (таможенного осмотра)</w:t>
      </w:r>
    </w:p>
    <w:p>
      <w:pPr>
        <w:pStyle w:val="FirstParagraph"/>
      </w:pPr>
      <w:r>
        <w:t xml:space="preserve">(наименование таможенного органа)</w:t>
      </w:r>
    </w:p>
    <w:p>
      <w:pPr>
        <w:pStyle w:val="BodyText"/>
      </w:pPr>
      <w:r>
        <w:t xml:space="preserve">Лист ___ листов ___</w:t>
      </w:r>
    </w:p>
    <w:bookmarkStart w:id="10" w:name="X096cb551207934d38368feb7bfd789837e53495"/>
    <w:p>
      <w:pPr>
        <w:pStyle w:val="Heading1"/>
      </w:pPr>
      <w:r>
        <w:t xml:space="preserve">Акт таможенного досмотра (таможенного осмотра)</w:t>
      </w:r>
    </w:p>
    <w:bookmarkStart w:id="9" w:name="section"/>
    <w:p>
      <w:pPr>
        <w:pStyle w:val="Heading2"/>
      </w:pPr>
      <w:r>
        <w:t xml:space="preserve">№ ______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Время начала таможенного досмотра 10:20. Настоящий акт составлен в соответствии со статьей 328 Таможенного кодекса Евразийского экономического союза о том, что должностным лицом: главным государственным таможенным инспектором отдела таможенного досмотра Петровым П. П.</w:t>
      </w:r>
    </w:p>
    <w:p>
      <w:pPr>
        <w:pStyle w:val="BodyText"/>
      </w:pPr>
      <w:r>
        <w:t xml:space="preserve">в присутствии декларанта — представителя ООО «Ромашка» по доверенности от 10.11.2026 № 17 Иванова И. И.</w:t>
      </w:r>
    </w:p>
    <w:p>
      <w:pPr>
        <w:pStyle w:val="BodyText"/>
      </w:pPr>
      <w:r>
        <w:t xml:space="preserve">[x] – проведен таможенный досмотр; [ ] – проведен таможенный осмотр. Место таможенного досмотра: склад временного хранения, контейнерная площадка, сектор 4.</w:t>
      </w:r>
    </w:p>
    <w:p>
      <w:pPr>
        <w:pStyle w:val="BodyText"/>
      </w:pPr>
      <w:r>
        <w:t xml:space="preserve">Применялись технические средства таможенного контроля: инспекционно-досмотровый комплекс. Объем таможенного досмотра: пересчет грузовых мест, взвешивание, вскрытие 3 грузовых мест из 40.</w:t>
      </w:r>
    </w:p>
    <w:p>
      <w:pPr>
        <w:pStyle w:val="BodyText"/>
      </w:pPr>
      <w:r>
        <w:t xml:space="preserve">Результаты: количество открытых (распакованных) грузовых мест — 3. Упаковка — картонные коробки на паллетах, целостность нарушена при вскрытии. Опись, количество и страна происхождения товаров по маркировке: насосы центробежные, 120 шт., Китай; артикулы совпадают с графой 31 декларации на товары.</w:t>
      </w:r>
    </w:p>
    <w:p>
      <w:pPr>
        <w:pStyle w:val="BodyText"/>
      </w:pPr>
      <w:r>
        <w:t xml:space="preserve">Товары, не заявленные в декларации, не выявлены; повреждений товара при досмотре нет. Замечания к акту: представитель декларанта указал, что при вскрытии третьего места повреждена упаковка двух насосов.</w:t>
      </w:r>
    </w:p>
    <w:p>
      <w:pPr>
        <w:pStyle w:val="BodyText"/>
      </w:pPr>
      <w:r>
        <w:t xml:space="preserve">Акт составлен в двух экземплярах. Один экземпляр получил представитель декларанта 16.11.2026.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Должностное лицо таможенного органа</w:t>
            </w:r>
          </w:p>
          <w:p>
            <w:pPr>
              <w:pStyle w:val="BodyText"/>
            </w:pPr>
            <w:r>
              <w:t xml:space="preserve">Главный государственный таможенный инспектор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Присутствовавшее лицо</w:t>
            </w:r>
          </w:p>
          <w:p>
            <w:pPr>
              <w:pStyle w:val="BodyText"/>
            </w:pPr>
            <w:r>
              <w:t xml:space="preserve">Представитель ООО «Ромашка» по доверенности от 10.11.2026 № 17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таможенного досмотра (таможенного осмотра)</dc:title>
  <dc:creator/>
  <dc:language>ru</dc:language>
  <cp:keywords/>
  <dcterms:created xsi:type="dcterms:W3CDTF">2026-11-06T21:41:15Z</dcterms:created>
  <dcterms:modified xsi:type="dcterms:W3CDTF">2026-11-06T21:41:15Z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