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сверки взаимных расчётов</w:t>
      </w:r>
    </w:p>
    <w:p>
      <w:pPr>
        <w:pStyle w:val="FirstParagraph"/>
      </w:pPr>
      <w:r>
        <w:t xml:space="preserve">Между ООО «Ромашка» и ООО «ПЭК»</w:t>
      </w:r>
    </w:p>
    <w:p>
      <w:pPr>
        <w:pStyle w:val="BodyText"/>
      </w:pPr>
      <w:r>
        <w:t xml:space="preserve">за период с 1 октября по 31 октября 2026 г.</w:t>
      </w:r>
    </w:p>
    <w:bookmarkStart w:id="10" w:name="акт-сверки-взаимных-расчётов"/>
    <w:p>
      <w:pPr>
        <w:pStyle w:val="Heading1"/>
      </w:pPr>
      <w:r>
        <w:t xml:space="preserve">Акт сверки взаимных расчётов</w:t>
      </w:r>
    </w:p>
    <w:bookmarkStart w:id="9" w:name="с-транспортной-компанией-пэк-за-период"/>
    <w:p>
      <w:pPr>
        <w:pStyle w:val="Heading2"/>
      </w:pPr>
      <w:r>
        <w:t xml:space="preserve">с транспортной компанией ПЭК за период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По данным ООО «Ромашка» на 31 октября 2026 года задолженность в пользу ООО «ПЭК» составляет 48 200 рублей 00 копеек.</w:t>
      </w:r>
    </w:p>
    <w:p>
      <w:pPr>
        <w:pStyle w:val="BodyText"/>
      </w:pPr>
      <w:r>
        <w:t xml:space="preserve">Сверены заявки на перевозку, счета на оплату услуг и платежные поручения за октябрь 2026 года. Расхождений нет.</w:t>
      </w:r>
    </w:p>
    <w:p>
      <w:pPr>
        <w:pStyle w:val="BodyText"/>
      </w:pPr>
      <w:r>
        <w:t xml:space="preserve">Акт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ООО «ПЭК»</w:t>
            </w:r>
          </w:p>
          <w:p>
            <w:pPr>
              <w:pStyle w:val="BodyText"/>
            </w:pPr>
            <w:r>
              <w:t xml:space="preserve">Представитель по доверенности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взаимных расчётов</dc:title>
  <dc:creator/>
  <dc:language>ru</dc:language>
  <cp:keywords/>
  <dcterms:created xsi:type="dcterms:W3CDTF">2026-11-07T20:32:32Z</dcterms:created>
  <dcterms:modified xsi:type="dcterms:W3CDTF">2026-11-07T20:32:32Z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