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акт-о-списании-оборудования"/>
    <w:p>
      <w:pPr>
        <w:pStyle w:val="Heading1"/>
      </w:pPr>
      <w:r>
        <w:t xml:space="preserve">Акт о списании оборудования</w:t>
      </w:r>
    </w:p>
    <w:bookmarkStart w:id="9" w:name="пришедшего-в-негодность"/>
    <w:p>
      <w:pPr>
        <w:pStyle w:val="Heading2"/>
      </w:pPr>
      <w:r>
        <w:t xml:space="preserve">пришедшего в негодность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в составе: председатель — главный инженер Иванов И. И., члены комиссии — начальник цеха Петров П. П., бухгалтер Сидорова С. С. произвела осмотр оборудования, пришедшего в негодность.</w:t>
      </w:r>
    </w:p>
    <w:p>
      <w:pPr>
        <w:pStyle w:val="BodyText"/>
      </w:pPr>
      <w:r>
        <w:t xml:space="preserve">Наименование объекта: станок токарный, инвентарный номер 00123, заводской номер 45678, дата выпуска 2015 г., первоначальная стоимость 500 000 руб., сумма начисленной амортизации 450 000 руб.</w:t>
      </w:r>
    </w:p>
    <w:p>
      <w:pPr>
        <w:pStyle w:val="BodyText"/>
      </w:pPr>
      <w:r>
        <w:t xml:space="preserve">При осмотре выявлены следующие неисправности: износ шпинделя, трещина станины, восстановительный ремонт невозможен. Заключение комиссии: оборудование подлежит списанию.</w:t>
      </w:r>
    </w:p>
    <w:p>
      <w:pPr>
        <w:pStyle w:val="BodyText"/>
      </w:pPr>
      <w:r>
        <w:t xml:space="preserve">Приложение: акт технического осмотра от 10.11.2026 № 5, заключение сервисной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оборудования</dc:title>
  <dc:creator/>
  <dc:language>ru</dc:language>
  <cp:keywords/>
  <dcterms:created xsi:type="dcterms:W3CDTF">2026-11-01T20:31:00Z</dcterms:created>
  <dcterms:modified xsi:type="dcterms:W3CDTF">2026-11-01T20:31:00Z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