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горюче-смазочных материалов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списания-горюче-смазочных-материалов"/>
    <w:p>
      <w:pPr>
        <w:pStyle w:val="Heading1"/>
      </w:pPr>
      <w:r>
        <w:t xml:space="preserve">Акт списания горюче-смазочных материалов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и движение топлива: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горюче-смазочных материалов</dc:title>
  <dc:creator/>
  <dc:language>ru</dc:language>
  <cp:keywords/>
  <dcterms:created xsi:type="dcterms:W3CDTF">2026-10-30T21:46:20Z</dcterms:created>
  <dcterms:modified xsi:type="dcterms:W3CDTF">2026-10-30T21:46:20Z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