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списании дебиторской задолженности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УТВЕРЖДАЮ</w:t>
      </w:r>
    </w:p>
    <w:p>
      <w:pPr>
        <w:pStyle w:val="BodyText"/>
      </w:pPr>
      <w:r>
        <w:t xml:space="preserve">Генеральный директор П. П. Петров</w:t>
      </w:r>
    </w:p>
    <w:p>
      <w:pPr>
        <w:pStyle w:val="BodyText"/>
      </w:pPr>
      <w:r>
        <w:t xml:space="preserve">«16» ноября 2026 г.</w:t>
      </w:r>
    </w:p>
    <w:bookmarkStart w:id="10" w:name="акт-о-списании-дебиторской-задолженности"/>
    <w:p>
      <w:pPr>
        <w:pStyle w:val="Heading1"/>
      </w:pPr>
      <w:r>
        <w:t xml:space="preserve">Акт о списании дебиторской задолженности</w:t>
      </w:r>
    </w:p>
    <w:bookmarkStart w:id="9" w:name="X5102ef0e4c4cedfdf6cb394d3d6690934939e50"/>
    <w:p>
      <w:pPr>
        <w:pStyle w:val="Heading2"/>
      </w:pPr>
      <w:r>
        <w:t xml:space="preserve">по результатам инвентаризации расчётов с покупателями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Комиссия в составе: председатель — заместитель директора А. С. Смирнов, члены — главный бухгалтер Л. В. Ковалёва, юрист Д. А. Орлов, назначенная приказом от 10 ноября 2026 г. № 41, провела инвентаризацию расчётов с покупателями и установила следующее.</w:t>
      </w:r>
    </w:p>
    <w:p>
      <w:pPr>
        <w:pStyle w:val="BodyText"/>
      </w:pPr>
      <w:r>
        <w:t xml:space="preserve">1. ООО «Вектор», договор поставки от 12 марта 2023 г. № 18, сумма долга 480 000 рублей. Срок оплаты истёк 30 апреля 2023 г. По решению Арбитражного суда от 14 февраля 2026 г. по делу № А40-12345/2025 организация признана банкротом, в ЕГРЮЛ внесена запись о ликвидации 20 октября 2026 г.</w:t>
      </w:r>
    </w:p>
    <w:p>
      <w:pPr>
        <w:pStyle w:val="BodyText"/>
      </w:pPr>
      <w:r>
        <w:t xml:space="preserve">2. ИП Соколов А. В., договор от 5 июня 2023 г. № 27, сумма долга 95 000 рублей. Исполнительное производство окончено 12 августа 2026 г. в связи с невозможностью установить местонахождение должника и его имущества, исполнительный лист возвращён взыскателю.</w:t>
      </w:r>
    </w:p>
    <w:p>
      <w:pPr>
        <w:pStyle w:val="BodyText"/>
      </w:pPr>
      <w:r>
        <w:t xml:space="preserve">Задолженность подтверждена актами сверки, подписанными с ООО «Вектор» на 31 декабря 2023 г. и с ИП Соколовым А. В. на 30 июня 2024 г., счетами-фактурами и товарными накладными. Документы хранятся в архиве и будут храниться весь срок, установленный для документов, подтверждающих списание долга.</w:t>
      </w:r>
    </w:p>
    <w:p>
      <w:pPr>
        <w:pStyle w:val="BodyText"/>
      </w:pPr>
      <w:r>
        <w:t xml:space="preserve">Выводы комиссии: списать с бухгалтерского учёта задолженность на общую сумму 575 000 рублей как безнадёжную. Задолженность учитывать за балансом в течение пяти лет с даты списания для наблюдения за возможностью взыскания при изменении имущественного положения должников.</w:t>
      </w:r>
    </w:p>
    <w:p>
      <w:pPr>
        <w:pStyle w:val="BodyText"/>
      </w:pPr>
      <w:r>
        <w:t xml:space="preserve">Приложение: акты сверки на 2 л., решение суда на 3 л., постановление об окончании исполнительного производства на 2 л., выписка из ЕГРЮЛ на 1 л.</w:t>
      </w:r>
    </w:p>
    <w:p>
      <w:pPr>
        <w:pStyle w:val="BodyText"/>
      </w:pPr>
      <w:r>
        <w:t xml:space="preserve">Председатель комиссии: заместитель директора А. С. Смирнов</w:t>
      </w:r>
    </w:p>
    <w:p>
      <w:pPr>
        <w:pStyle w:val="BodyText"/>
      </w:pPr>
      <w:r>
        <w:t xml:space="preserve">Члены комиссии: главный бухгалтер Л. В. Ковалёва, юрист Д. А. Орлов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Заместитель директора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Л. В. Ковалёва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Юрист</w:t>
            </w:r>
          </w:p>
          <w:p>
            <w:pPr>
              <w:pStyle w:val="BodyText"/>
            </w:pPr>
            <w:r>
              <w:t xml:space="preserve">____________ / Д. А.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списании дебиторской задолженности</dc:title>
  <dc:creator/>
  <dc:language>ru</dc:language>
  <cp:keywords/>
  <dcterms:created xsi:type="dcterms:W3CDTF">2026-11-07T20:32:29Z</dcterms:created>
  <dcterms:modified xsi:type="dcterms:W3CDTF">2026-11-07T20:32:29Z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