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Акт, содержащий перечень дефектов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от 05 ноября 2026 г. № 7</w:t>
      </w:r>
    </w:p>
    <w:bookmarkStart w:id="10" w:name="акт-содержащий-перечень-дефектов"/>
    <w:p>
      <w:pPr>
        <w:pStyle w:val="Heading1"/>
      </w:pPr>
      <w:r>
        <w:t xml:space="preserve">Акт, содержащий перечень дефектов</w:t>
      </w:r>
    </w:p>
    <w:bookmarkStart w:id="9" w:name="X713abdd69634779136a23ad5069c7c4f282c1d5"/>
    <w:p>
      <w:pPr>
        <w:pStyle w:val="Heading2"/>
      </w:pPr>
      <w:r>
        <w:t xml:space="preserve">осмотра партии столов письменных, поставленных по договору поставки от 12 октября 2026 г. № 41/П</w:t>
      </w:r>
    </w:p>
    <w:p>
      <w:pPr>
        <w:pStyle w:val="FirstParagraph"/>
      </w:pPr>
      <w:r>
        <w:t xml:space="preserve">05 ноября 2026 г. № 7</w:t>
      </w:r>
    </w:p>
    <w:p>
      <w:pPr>
        <w:pStyle w:val="BodyText"/>
      </w:pPr>
      <w:r>
        <w:t xml:space="preserve">05 ноября 2026 года комиссия в составе: заместитель директора П. П. Петров (председатель), начальник склада И. И. Иванов, кладовщик С. С. Сидорова — осмотрела на складе по адресу: г. Москва, ул. Складская, д. 4, партию столов письменных в количестве 40 штук, поставленных ООО «Вектор» по договору поставки от 12 октября 2026 г. № 41/П и товарной накладной от 03 ноября 2026 г. № 218.</w:t>
      </w:r>
    </w:p>
    <w:p>
      <w:pPr>
        <w:pStyle w:val="BodyText"/>
      </w:pPr>
      <w:r>
        <w:t xml:space="preserve">Осмотр проводился в присутствии представителя поставщика — менеджера А. А. Кузнецова, действующего по доверенности от 01 ноября 2026 г. № 5.</w:t>
      </w:r>
    </w:p>
    <w:p>
      <w:pPr>
        <w:pStyle w:val="BodyText"/>
      </w:pPr>
      <w:r>
        <w:t xml:space="preserve">При осмотре обнаружены следующие дефекты. Дефект 1: на 6 столах (позиции 3, 7, 11, 18, 24, 31) отслоение лакового покрытия на столешнице размером от 3 до 7 см; требование п. 4.2 договора — покрытие без отслоений и царапин. Дефект 2: на 4 столах (позиции 5, 9, 22, 36) люфт крепления правой опоры; требование п. 4.3 договора — опоры крепятся без люфта. Дефект 3: на 2 столах (позиции 14, 29) отсутствуют заглушки на опорах; комплектность по спецификации, приложение № 1 к договору, позиция 8.</w:t>
      </w:r>
    </w:p>
    <w:p>
      <w:pPr>
        <w:pStyle w:val="BodyText"/>
      </w:pPr>
      <w:r>
        <w:t xml:space="preserve">Дефекты зафиксированы фотосъёмкой, снимки прилагаются; замеры выполнены рулеткой измерительной металлической.</w:t>
      </w:r>
    </w:p>
    <w:p>
      <w:pPr>
        <w:pStyle w:val="BodyText"/>
      </w:pPr>
      <w:r>
        <w:t xml:space="preserve">Комиссия предлагает поставщику заменить 6 столов с дефектом покрытия, отремонтировать 4 стола с люфтом опор и доукомплектовать 2 стола заглушками в срок до 20 ноября 2026 года.</w:t>
      </w:r>
    </w:p>
    <w:p>
      <w:pPr>
        <w:pStyle w:val="BodyText"/>
      </w:pPr>
      <w:r>
        <w:t xml:space="preserve">Представитель поставщика А. А. Кузнецов от подписи акта отказался, о чём сделана запись в акте.</w:t>
      </w:r>
    </w:p>
    <w:p>
      <w:pPr>
        <w:pStyle w:val="BodyText"/>
      </w:pPr>
      <w:r>
        <w:t xml:space="preserve">Приложение: фотографии дефектов на 8 л. в 1 экз.; копия товарной накладной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Ознакомлен, экземпляр получил</w:t>
            </w:r>
          </w:p>
          <w:p>
            <w:pPr>
              <w:pStyle w:val="BodyText"/>
            </w:pPr>
            <w:r>
              <w:t xml:space="preserve">Менеджер ООО «Вектор»</w:t>
            </w:r>
          </w:p>
          <w:p>
            <w:pPr>
              <w:pStyle w:val="BodyText"/>
            </w:pPr>
            <w:r>
              <w:t xml:space="preserve">____________ / А.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Акт, содержащий перечень дефектов</dc:title>
  <dc:creator/>
  <dc:language>ru</dc:language>
  <cp:keywords/>
  <dcterms:created xsi:type="dcterms:W3CDTF">2026-11-07T06:40:23Z</dcterms:created>
  <dcterms:modified xsi:type="dcterms:W3CDTF">2026-11-07T06:40:23Z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