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Акт, содержащий перечень дефектов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акт-содержащий-перечень-дефектов"/>
    <w:p>
      <w:pPr>
        <w:pStyle w:val="Heading1"/>
      </w:pPr>
      <w:r>
        <w:t xml:space="preserve">Акт, содержащий перечень дефектов</w:t>
      </w:r>
    </w:p>
    <w:bookmarkStart w:id="9" w:name="X713abdd69634779136a23ad5069c7c4f282c1d5"/>
    <w:p>
      <w:pPr>
        <w:pStyle w:val="Heading2"/>
      </w:pPr>
      <w:r>
        <w:t xml:space="preserve">осмотра партии столов письменных, поставленных по договору поставки от 12 октября 2026 г. № 41/П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осмотра: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присутствовал: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дефектов: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Чем подтверждено: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Предложения комиссии: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об отказе от подписи: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Ознакомлен, экземпляр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Акт, содержащий перечень дефектов</dc:title>
  <dc:creator/>
  <dc:language>ru</dc:language>
  <cp:keywords/>
  <dcterms:created xsi:type="dcterms:W3CDTF">2026-11-07T06:40:23Z</dcterms:created>
  <dcterms:modified xsi:type="dcterms:W3CDTF">2026-11-07T06:40:23Z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