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ревизии финансово-хозяйственной деятельности</w:t>
      </w:r>
    </w:p>
    <w:p>
      <w:pPr>
        <w:pStyle w:val="FirstParagraph"/>
      </w:pPr>
      <w:r>
        <w:t xml:space="preserve">Утверждаю: 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«10» октября 2026 г.</w:t>
      </w:r>
    </w:p>
    <w:bookmarkStart w:id="10" w:name="X64cb7d260a586e893ef20f0b11d00f4bb9f3d4c"/>
    <w:p>
      <w:pPr>
        <w:pStyle w:val="Heading1"/>
      </w:pPr>
      <w:r>
        <w:t xml:space="preserve">Акт ревизии финансово-хозяйственной деятельности</w:t>
      </w:r>
    </w:p>
    <w:bookmarkStart w:id="9" w:name="Xd2df7bf1b1abc4d250d41c217d7850d8e601a95"/>
    <w:p>
      <w:pPr>
        <w:pStyle w:val="Heading2"/>
      </w:pPr>
      <w:r>
        <w:t xml:space="preserve">ООО «Ромашка» за период с 1 января по 30 сентября 2026 года</w:t>
      </w:r>
    </w:p>
    <w:p>
      <w:pPr>
        <w:pStyle w:val="FirstParagraph"/>
      </w:pPr>
      <w:r>
        <w:t xml:space="preserve">г. Москва, 10 октября 2026 г. № 3</w:t>
      </w:r>
    </w:p>
    <w:p>
      <w:pPr>
        <w:pStyle w:val="BodyText"/>
      </w:pPr>
      <w:r>
        <w:t xml:space="preserve">Основание: приказ генерального директора от 01.10.2026 № 48 «О проведении ревизии финансово-хозяйственной деятельности». Ревизия проведена с 1 по 9 октября 2026 года. Проверяемый период: с 1 января по 30 сентября 2026 года.</w:t>
      </w:r>
    </w:p>
    <w:p>
      <w:pPr>
        <w:pStyle w:val="BodyText"/>
      </w:pPr>
      <w:r>
        <w:t xml:space="preserve">Состав ревизионной комиссии: председатель — заместитель директора А. А. Смирнов, члены комиссии — главный бухгалтер Е. В. Кузнецова, юрист Д. С. Орлов.</w:t>
      </w:r>
    </w:p>
    <w:p>
      <w:pPr>
        <w:pStyle w:val="BodyText"/>
      </w:pPr>
      <w:r>
        <w:t xml:space="preserve">Проверены: касса и банковские счета, расчёты с поставщиками и покупателями, складские остатки, договоры за проверяемый период, книга покупок и книга продаж.</w:t>
      </w:r>
    </w:p>
    <w:p>
      <w:pPr>
        <w:pStyle w:val="BodyText"/>
      </w:pPr>
      <w:r>
        <w:t xml:space="preserve">Установлено: в июне 2026 года по договору поставки от 03.06.2026 № 17 перечислен аванс 480 000 рублей, товар не поступил, претензия не направлена. Первичные документы по сделке в бухгалтерии отсутствуют, в акте сверки с поставщиком задолженность не отражена.</w:t>
      </w:r>
    </w:p>
    <w:p>
      <w:pPr>
        <w:pStyle w:val="BodyText"/>
      </w:pPr>
      <w:r>
        <w:t xml:space="preserve">Предложения комиссии: направить поставщику претензию в срок до 20.10.2026, отразить задолженность в учёте и акте сверки, провести сверку по всем авансам свыше 100 000 рублей до 31.10.2026.</w:t>
      </w:r>
    </w:p>
    <w:p>
      <w:pPr>
        <w:pStyle w:val="BodyText"/>
      </w:pPr>
      <w:r>
        <w:t xml:space="preserve">Акт составлен в двух экземплярах: первый — генеральному директору, второй — в дело ревизионной комиссии.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Е. В.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 финансово-хозяйственной деятельности</dc:title>
  <dc:creator/>
  <dc:language>ru</dc:language>
  <cp:keywords/>
  <dcterms:created xsi:type="dcterms:W3CDTF">2026-11-03T20:31:12Z</dcterms:created>
  <dcterms:modified xsi:type="dcterms:W3CDTF">2026-11-03T20:31:12Z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