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разграничения эксплуатационной ответственности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__________________________________________</w:t>
      </w:r>
    </w:p>
    <w:p>
      <w:pPr>
        <w:pStyle w:val="BodyText"/>
      </w:pPr>
      <w:r>
        <w:t xml:space="preserve">составили настоящий акт о нижеследующем.</w:t>
      </w:r>
    </w:p>
    <w:bookmarkStart w:id="10" w:name="Xe2e2c04b79ec5ccd5bd3364407cbc797a3448fb"/>
    <w:p>
      <w:pPr>
        <w:pStyle w:val="Heading1"/>
      </w:pPr>
      <w:r>
        <w:t xml:space="preserve">Акт разграничения эксплуатационной ответственности</w:t>
      </w:r>
    </w:p>
    <w:bookmarkStart w:id="9" w:name="по-сетям-водоснабжения-и-канализации"/>
    <w:p>
      <w:pPr>
        <w:pStyle w:val="Heading2"/>
      </w:pPr>
      <w:r>
        <w:t xml:space="preserve">по сетям водоснабжения и канализации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Граница балансовой принадлежности: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Граница эксплуатационной ответственности: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 канализационным сетям: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Гарантирующая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Абонент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эксплуатационной ответственности</dc:title>
  <dc:creator/>
  <dc:language>ru</dc:language>
  <cp:keywords/>
  <dcterms:created xsi:type="dcterms:W3CDTF">2026-11-01T20:30:54Z</dcterms:created>
  <dcterms:modified xsi:type="dcterms:W3CDTF">2026-11-01T20:30:54Z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