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разбивки осей объекта капитального строительства на местности</w:t>
      </w:r>
    </w:p>
    <w:p>
      <w:pPr>
        <w:pStyle w:val="FirstParagraph"/>
      </w:pPr>
      <w:r>
        <w:t xml:space="preserve">Застройщик (технический заказчик): ООО «Ромашка», ОГРН 0000000000000, ИНН 0000000000</w:t>
      </w:r>
    </w:p>
    <w:p>
      <w:pPr>
        <w:pStyle w:val="BodyText"/>
      </w:pPr>
      <w:r>
        <w:t xml:space="preserve">Лицо, осуществляющее строительство: ООО «Стройподряд», ОГРН 0000000000000, ИНН 0000000000</w:t>
      </w:r>
    </w:p>
    <w:p>
      <w:pPr>
        <w:pStyle w:val="BodyText"/>
      </w:pPr>
      <w:r>
        <w:t xml:space="preserve">Объект: жилой дом по адресу: г. Москва, ул. Примерная, д. 1</w:t>
      </w:r>
    </w:p>
    <w:bookmarkStart w:id="10" w:name="X509914637c40c9c4ae6db11995bd29ff06443a8"/>
    <w:p>
      <w:pPr>
        <w:pStyle w:val="Heading1"/>
      </w:pPr>
      <w:r>
        <w:t xml:space="preserve">Акт разбивки осей объекта капитального строительства на местности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Произведена в натуре разбивка осей объекта капитального строительства по проектной документации «Жилой дом, раздел 1, шифр 26-14», чертежи осей лист 3.</w:t>
      </w:r>
    </w:p>
    <w:p>
      <w:pPr>
        <w:pStyle w:val="BodyText"/>
      </w:pPr>
      <w:r>
        <w:t xml:space="preserve">Закрепление осей выполнено металлическими штырями и обноской; обозначение осей, нумерация и расположение точек соответствуют схеме закрепления осей в приложении.</w:t>
      </w:r>
    </w:p>
    <w:p>
      <w:pPr>
        <w:pStyle w:val="BodyText"/>
      </w:pPr>
      <w:r>
        <w:t xml:space="preserve">Разбивка осей соответствует требованиям проектной документации, а также техническим регламентам (нормам и правилам), иным нормативным правовым актам, выполнена с соблюдением заданной точности построений и измерений.</w:t>
      </w:r>
    </w:p>
    <w:p>
      <w:pPr>
        <w:pStyle w:val="BodyText"/>
      </w:pPr>
      <w:r>
        <w:t xml:space="preserve">Приложение: схема закрепления осей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 по вопросам строительного контроля</w:t>
            </w:r>
          </w:p>
          <w:p>
            <w:pPr>
              <w:pStyle w:val="BodyText"/>
            </w:pPr>
            <w:r>
              <w:t xml:space="preserve">Инженер по строительному надзору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Главный инженер ООО «Стройподряд»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Начальник службы качества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Главный архитектор проекта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выполнившего работы по разбивке осей</w:t>
            </w:r>
          </w:p>
          <w:p>
            <w:pPr>
              <w:pStyle w:val="BodyText"/>
            </w:pPr>
            <w:r>
              <w:t xml:space="preserve">Начальник геодезической службы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разбивки осей объекта капитального строительства на местности</dc:title>
  <dc:creator/>
  <dc:language>ru</dc:language>
  <cp:keywords/>
  <dcterms:created xsi:type="dcterms:W3CDTF">2026-10-28T21:41:47Z</dcterms:created>
  <dcterms:modified xsi:type="dcterms:W3CDTF">2026-10-28T21:41:47Z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