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проверки заземления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Объект проверки: ___________________________</w:t>
      </w:r>
    </w:p>
    <w:p>
      <w:pPr>
        <w:pStyle w:val="BodyText"/>
      </w:pPr>
      <w:r>
        <w:t xml:space="preserve">Комиссия: __________________________________</w:t>
      </w:r>
    </w:p>
    <w:bookmarkStart w:id="10" w:name="акт-проверки-заземления"/>
    <w:p>
      <w:pPr>
        <w:pStyle w:val="Heading1"/>
      </w:pPr>
      <w:r>
        <w:t xml:space="preserve">Акт проверки заземления</w:t>
      </w:r>
    </w:p>
    <w:bookmarkStart w:id="9" w:name="заземляющего-устройства-электроустановки"/>
    <w:p>
      <w:pPr>
        <w:pStyle w:val="Heading2"/>
      </w:pPr>
      <w:r>
        <w:t xml:space="preserve">заземляющего устройства электроустановки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и состав комиссии: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Приборы и средства измерений: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замеров и заключение: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заземления</dc:title>
  <dc:creator/>
  <dc:language>ru</dc:language>
  <cp:keywords/>
  <dcterms:created xsi:type="dcterms:W3CDTF">2026-10-31T20:30:56Z</dcterms:created>
  <dcterms:modified xsi:type="dcterms:W3CDTF">2026-10-31T20:30:56Z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