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установки оборудования на фундамент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Заказчик — ООО «Ромашка», подрядчик — ООО «Монтаж-Строй»</w:t>
      </w:r>
    </w:p>
    <w:p>
      <w:pPr>
        <w:pStyle w:val="BodyText"/>
      </w:pPr>
      <w:r>
        <w:t xml:space="preserve">Объект: цех № 2, оси 5–7</w:t>
      </w:r>
    </w:p>
    <w:bookmarkStart w:id="10" w:name="X8140cc4e52789da313216d46073f1d1347881e6"/>
    <w:p>
      <w:pPr>
        <w:pStyle w:val="Heading1"/>
      </w:pPr>
      <w:r>
        <w:t xml:space="preserve">Акт проверки установки оборудования на фундамент</w:t>
      </w:r>
    </w:p>
    <w:bookmarkStart w:id="9" w:name="по-форме-1-всн-478-86"/>
    <w:p>
      <w:pPr>
        <w:pStyle w:val="Heading2"/>
      </w:pPr>
      <w:r>
        <w:t xml:space="preserve">по форме 1 ВСН 478-86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Оборудование: вертикально-фрезерный станок 6Р13, заводской № 18452, изготовитель — Ивановский станкозавод. Фундамент — железобетонный по проекту 24-Ф, бетон класса B25, отметка верха −0,150 м.</w:t>
      </w:r>
    </w:p>
    <w:p>
      <w:pPr>
        <w:pStyle w:val="BodyText"/>
      </w:pPr>
      <w:r>
        <w:t xml:space="preserve">Проверены: соответствие фундамента проекту и паспорту станка, отметки и горизонтальность опорной поверхности, анкерные болты и зазоры, отсутствие трещин и сколов, затяжка крепления, соосность с приводом. Отклонения — в пределах допусков паспорта.</w:t>
      </w:r>
    </w:p>
    <w:p>
      <w:pPr>
        <w:pStyle w:val="BodyText"/>
      </w:pPr>
      <w:r>
        <w:t xml:space="preserve">Заключение: установка оборудования на фундамент выполнена по проекту, оборудование к пусконаладочным работам готово.</w:t>
      </w:r>
    </w:p>
    <w:p>
      <w:pPr>
        <w:pStyle w:val="BodyText"/>
      </w:pPr>
      <w:r>
        <w:t xml:space="preserve">Приложение: исполнительная схема установки, паспорт станка, протокол замеров горизонтальности —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установки оборудования на фундамент</dc:title>
  <dc:creator/>
  <dc:language>ru</dc:language>
  <cp:keywords/>
  <dcterms:created xsi:type="dcterms:W3CDTF">2026-11-03T20:31:08Z</dcterms:created>
  <dcterms:modified xsi:type="dcterms:W3CDTF">2026-11-03T20:31:08Z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