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проверки работоспособности системы видеонаблюдения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Комиссия в составе: 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0a028df5f6e4649762787576b290d0084233cc5"/>
    <w:p>
      <w:pPr>
        <w:pStyle w:val="Heading1"/>
      </w:pPr>
      <w:r>
        <w:t xml:space="preserve">Акт проверки работоспособности системы видеонаблюдения</w:t>
      </w:r>
    </w:p>
    <w:bookmarkStart w:id="9" w:name="объект-офис-на-ул.-лесной-12"/>
    <w:p>
      <w:pPr>
        <w:pStyle w:val="Heading2"/>
      </w:pPr>
      <w:r>
        <w:t xml:space="preserve">объект: офис на ул. Лесной, 12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 проверки: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проверено: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Результаты проверки: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Замечания и срок устранения: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Вывод комиссии: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проверки работоспособности системы видеонаблюдения</dc:title>
  <dc:creator/>
  <dc:language>ru</dc:language>
  <cp:keywords/>
  <dcterms:created xsi:type="dcterms:W3CDTF">2026-11-06T21:40:58Z</dcterms:created>
  <dcterms:modified xsi:type="dcterms:W3CDTF">2026-11-06T21:40:58Z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