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проверки финансово-хозяйственной деятельности</w:t>
      </w:r>
    </w:p>
    <w:p>
      <w:pPr>
        <w:pStyle w:val="FirstParagraph"/>
      </w:pPr>
      <w:r>
        <w:t xml:space="preserve">Утверждаю: 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«20» ноября 2026 г.</w:t>
      </w:r>
    </w:p>
    <w:bookmarkStart w:id="10" w:name="X0b97259b1a621f14742d9b6f1a98d5c25c37080"/>
    <w:p>
      <w:pPr>
        <w:pStyle w:val="Heading1"/>
      </w:pPr>
      <w:r>
        <w:t xml:space="preserve">Акт проверки финансово-хозяйственной деятельности</w:t>
      </w:r>
    </w:p>
    <w:bookmarkStart w:id="9" w:name="X2d0f55ca1e293feb32fd183cc4726090e7a27a4"/>
    <w:p>
      <w:pPr>
        <w:pStyle w:val="Heading2"/>
      </w:pPr>
      <w:r>
        <w:t xml:space="preserve">ООО «Ромашка» за период с 01.01.2026 по 30.09.2026</w:t>
      </w:r>
    </w:p>
    <w:p>
      <w:pPr>
        <w:pStyle w:val="FirstParagraph"/>
      </w:pPr>
      <w:r>
        <w:t xml:space="preserve">18 ноября 2026 г. № 7</w:t>
      </w:r>
    </w:p>
    <w:p>
      <w:pPr>
        <w:pStyle w:val="BodyText"/>
      </w:pPr>
      <w:r>
        <w:t xml:space="preserve">Основание: приказ генерального директора ООО «Ромашка» от 10.11.2026 № 41 «О проведении внутренней проверки финансово-хозяйственной деятельности».</w:t>
      </w:r>
    </w:p>
    <w:p>
      <w:pPr>
        <w:pStyle w:val="BodyText"/>
      </w:pPr>
      <w:r>
        <w:t xml:space="preserve">Проверка проведена комиссией в составе: председатель комиссии — финансовый директор А. С. Смирнов, члены комиссии — главный бухгалтер О. В. Кузнецова, начальник отдела закупок Д. И. Орлов. Проверка начата 11.11.2026, окончена 18.11.2026.</w:t>
      </w:r>
    </w:p>
    <w:p>
      <w:pPr>
        <w:pStyle w:val="BodyText"/>
      </w:pPr>
      <w:r>
        <w:t xml:space="preserve">Проверяемый период: с 01.01.2026 по 30.09.2026. Проверены: оборотно-сальдовые ведомости по счетам 60, 62, 71, 76; кассовые документы; банковские выписки; договоры с поставщиками; авансовые отчёты подотчётных лиц; акты сверки с контрагентами.</w:t>
      </w:r>
    </w:p>
    <w:p>
      <w:pPr>
        <w:pStyle w:val="BodyText"/>
      </w:pPr>
      <w:r>
        <w:t xml:space="preserve">Установлено: по данным бухгалтерского учёта дебиторская задолженность на 30.09.2026 — 4 180 000 рублей, из них 620 000 рублей просрочены более 90 дней. Акты сверки с двумя контрагентами на сумму 620 000 рублей не подписаны. Авансовые отчёты по четырём подотчётным лицам сданы позже установленного срока.</w:t>
      </w:r>
    </w:p>
    <w:p>
      <w:pPr>
        <w:pStyle w:val="BodyText"/>
      </w:pPr>
      <w:r>
        <w:t xml:space="preserve">Выводы комиссии: данные бухгалтерского учёта соответствуют первичным документам. Просроченная дебиторская задолженность не истребована, претензионная работа не велась.</w:t>
      </w:r>
    </w:p>
    <w:p>
      <w:pPr>
        <w:pStyle w:val="BodyText"/>
      </w:pPr>
      <w:r>
        <w:t xml:space="preserve">Поручения: главному бухгалтеру до 01.12.2026 провести сверку с контрагентами на 620 000 рублей и передать документы юристу для претензионной работы; начальнику отдела закупок до 01.12.2026 представить реестр договоров с истекающим сроком.</w:t>
      </w:r>
    </w:p>
    <w:p>
      <w:pPr>
        <w:pStyle w:val="BodyText"/>
      </w:pPr>
      <w:r>
        <w:t xml:space="preserve">Приложение: акты сверки, реестр просроченной задолженности, копии авансовых отчётов — на 12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Финансовый директор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О. В. Кузнецова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отдела закупок</w:t>
            </w:r>
          </w:p>
          <w:p>
            <w:pPr>
              <w:pStyle w:val="BodyText"/>
            </w:pPr>
            <w:r>
              <w:t xml:space="preserve">____________ / Д. И.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проверки финансово-хозяйственной деятельности</dc:title>
  <dc:creator/>
  <dc:language>ru</dc:language>
  <cp:keywords/>
  <dcterms:created xsi:type="dcterms:W3CDTF">2026-11-07T20:32:19Z</dcterms:created>
  <dcterms:modified xsi:type="dcterms:W3CDTF">2026-11-07T20:32:19Z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