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приёмо-сдаточных испытаний</w:t>
      </w:r>
    </w:p>
    <w:p>
      <w:pPr>
        <w:pStyle w:val="FirstParagraph"/>
      </w:pPr>
      <w:r>
        <w:t xml:space="preserve">Поставщик: ООО «ТехноЛайн»</w:t>
      </w:r>
    </w:p>
    <w:p>
      <w:pPr>
        <w:pStyle w:val="BodyText"/>
      </w:pPr>
      <w:r>
        <w:t xml:space="preserve">Покупатель: ООО «Ромашка»</w:t>
      </w:r>
    </w:p>
    <w:bookmarkStart w:id="10" w:name="акт-приёмо-сдаточных-испытаний"/>
    <w:p>
      <w:pPr>
        <w:pStyle w:val="Heading1"/>
      </w:pPr>
      <w:r>
        <w:t xml:space="preserve">Акт приёмо-сдаточных испытаний</w:t>
      </w:r>
    </w:p>
    <w:bookmarkStart w:id="9" w:name="Xa42b809ed0a4bba064d5c44a47662d31e806597"/>
    <w:p>
      <w:pPr>
        <w:pStyle w:val="Heading2"/>
      </w:pPr>
      <w:r>
        <w:t xml:space="preserve">по договору поставки № 42/2026 от 12 октября 2026 г.</w:t>
      </w:r>
    </w:p>
    <w:p>
      <w:pPr>
        <w:pStyle w:val="FirstParagraph"/>
      </w:pPr>
      <w:r>
        <w:t xml:space="preserve">20 ноября 2026 г. № 7</w:t>
      </w:r>
    </w:p>
    <w:p>
      <w:pPr>
        <w:pStyle w:val="BodyText"/>
      </w:pPr>
      <w:r>
        <w:t xml:space="preserve">Комиссия в составе: председатель — главный инженер ООО «Ромашка» Петров П. П., члены комиссии — начальник отдела снабжения Иванов И. И., представитель поставщика Сидоров С. С. провела приёмо-сдаточные испытания станка модели СТ-200, установленного в цехе № 2.</w:t>
      </w:r>
    </w:p>
    <w:p>
      <w:pPr>
        <w:pStyle w:val="BodyText"/>
      </w:pPr>
      <w:r>
        <w:t xml:space="preserve">Испытания проводились по программе и методике, утверждённой сторонами 10 ноября 2026 г. Проверены: работа при номинальной нагрузке в течение 8 часов, точность обработки, система аварийной остановки, уровень шума и вибрации.</w:t>
      </w:r>
    </w:p>
    <w:p>
      <w:pPr>
        <w:pStyle w:val="BodyText"/>
      </w:pPr>
      <w:r>
        <w:t xml:space="preserve">Результаты испытаний: станок отработал без сбоев, точность обработки соответствует паспортным данным, система аварийной остановки срабатывает при отклонении параметров, уровень шума не превышает допустимых значений.</w:t>
      </w:r>
    </w:p>
    <w:p>
      <w:pPr>
        <w:pStyle w:val="BodyText"/>
      </w:pPr>
      <w:r>
        <w:t xml:space="preserve">Выводы комиссии: оборудование выдержало приёмо-сдаточные испытания, соответствует условиям договора поставки № 42/2026 и может быть принято в эксплуатацию.</w:t>
      </w:r>
    </w:p>
    <w:p>
      <w:pPr>
        <w:pStyle w:val="BodyText"/>
      </w:pPr>
      <w:r>
        <w:t xml:space="preserve">Приложение: протокол испытаний на 4 л. в 1 экз., ведомость замеров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отдела снабжения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Инженер ООО «ТехноЛайн»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приёмо-сдаточных испытаний</dc:title>
  <dc:creator/>
  <dc:language>ru</dc:language>
  <cp:keywords/>
  <dcterms:created xsi:type="dcterms:W3CDTF">2026-11-06T21:40:50Z</dcterms:created>
  <dcterms:modified xsi:type="dcterms:W3CDTF">2026-11-06T21:40:50Z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