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приёмки оборудования после комплексного опробования</w:t>
      </w:r>
    </w:p>
    <w:p>
      <w:pPr>
        <w:pStyle w:val="FirstParagraph"/>
      </w:pPr>
      <w:r>
        <w:t xml:space="preserve">ООО «Ромашка», г. Тула</w:t>
      </w:r>
    </w:p>
    <w:p>
      <w:pPr>
        <w:pStyle w:val="BodyText"/>
      </w:pPr>
      <w:r>
        <w:t xml:space="preserve">Приказом от 12 октября 2026 г. № 88</w:t>
      </w:r>
    </w:p>
    <w:bookmarkStart w:id="10" w:name="X8436ee45cfab92a47aba2aa09d41fc127e6bde8"/>
    <w:p>
      <w:pPr>
        <w:pStyle w:val="Heading1"/>
      </w:pPr>
      <w:r>
        <w:t xml:space="preserve">Акт приёмки оборудования после комплексного опробования</w:t>
      </w:r>
    </w:p>
    <w:bookmarkStart w:id="9" w:name="технологической-установки-цеха-2"/>
    <w:p>
      <w:pPr>
        <w:pStyle w:val="Heading2"/>
      </w:pPr>
      <w:r>
        <w:t xml:space="preserve">технологической установки цеха № 2</w:t>
      </w:r>
    </w:p>
    <w:p>
      <w:pPr>
        <w:pStyle w:val="FirstParagraph"/>
      </w:pPr>
      <w:r>
        <w:t xml:space="preserve">20 октября 2026 г. № 15</w:t>
      </w:r>
    </w:p>
    <w:p>
      <w:pPr>
        <w:pStyle w:val="BodyText"/>
      </w:pPr>
      <w:r>
        <w:t xml:space="preserve">Приёмочная комиссия в составе: председатель — представитель заказчика П. П. Петров; члены комиссии — представители генерального подрядчика, монтажной организации, эксплуатационной организации и генерального проектировщика И. И. Иванов, С. С. Сидоров, А. А. Кузнецов, М. М. Орлов.</w:t>
      </w:r>
    </w:p>
    <w:p>
      <w:pPr>
        <w:pStyle w:val="BodyText"/>
      </w:pPr>
      <w:r>
        <w:t xml:space="preserve">К приёмке предъявлено оборудование технологической установки цеха № 2, смонтированное в здании цеха № 2 и входящее в состав предприятия. Оборудование прошло комплексное опробование под нагрузкой; результаты опробования и состав оборудования приведены в приложении № 1 к настоящему акту.</w:t>
      </w:r>
    </w:p>
    <w:p>
      <w:pPr>
        <w:pStyle w:val="BodyText"/>
      </w:pPr>
      <w:r>
        <w:t xml:space="preserve">Монтажные работы выполнены в соответствии с проектной документацией, стандартами, строительными нормами и техническими условиями. Имеющиеся недоделки не препятствуют комплексному опробованию и подлежат устранению в сроки по приложению № 2.</w:t>
      </w:r>
    </w:p>
    <w:p>
      <w:pPr>
        <w:pStyle w:val="BodyText"/>
      </w:pPr>
      <w:r>
        <w:t xml:space="preserve">Предъявленное к приёмке оборудование считать принятым с 20 октября 2026 года с оценкой качества выполненных работ «хорошо». Приложение: акт опробования на 4 л. в 1 экз., перечень недоделок на 1 л. в 1 экз., приёмо-сдаточная документация на 12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Представитель заказчика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Генеральный подрядчик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Сдали</w:t>
            </w:r>
          </w:p>
          <w:p>
            <w:pPr>
              <w:pStyle w:val="BodyText"/>
            </w:pPr>
            <w:r>
              <w:t xml:space="preserve">Представители генерального подрядчика и субподрядных организаций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Приняли</w:t>
            </w:r>
          </w:p>
          <w:p>
            <w:pPr>
              <w:pStyle w:val="BodyText"/>
            </w:pPr>
            <w:r>
              <w:t xml:space="preserve">Представители заказчика и эксплуатационной организации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приёмки оборудования после комплексного опробования</dc:title>
  <dc:creator/>
  <dc:language>ru</dc:language>
  <cp:keywords/>
  <dcterms:created xsi:type="dcterms:W3CDTF">2026-11-01T20:30:47Z</dcterms:created>
  <dcterms:modified xsi:type="dcterms:W3CDTF">2026-11-01T20:30:47Z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