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рабочей комиссии о приёмке оборудования после индивидуального испытания</w:t>
      </w:r>
    </w:p>
    <w:p>
      <w:pPr>
        <w:pStyle w:val="FirstParagraph"/>
      </w:pPr>
      <w:r>
        <w:t xml:space="preserve">Объект: производственный корпус, цех водоподготовки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Генподрядчик: ООО «Строймонтаж»</w:t>
      </w:r>
    </w:p>
    <w:bookmarkStart w:id="10" w:name="Xd53f5f41c88d845ad789b4cd53e77249c1ef098"/>
    <w:p>
      <w:pPr>
        <w:pStyle w:val="Heading1"/>
      </w:pPr>
      <w:r>
        <w:t xml:space="preserve">Акт рабочей комиссии о приёмке оборудования после индивидуального испытания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Рабочая комиссия назначена приказом ООО «Ромашка» от 10 ноября 2026 г. № 41 в составе председателя — главного инженера П. П. Петрова, членов комиссии — представителей заказчика, эксплуатационной организации, генподрядчика, монтажной и наладочной организаций.</w:t>
      </w:r>
    </w:p>
    <w:p>
      <w:pPr>
        <w:pStyle w:val="BodyText"/>
      </w:pPr>
      <w:r>
        <w:t xml:space="preserve">К приёмке предъявлен насосный агрегат центробежный ЦН-200 с электродвигателем 45 кВт, смонтированный в цехе водоподготовки в осях 4–6, входящий в состав узла подачи воды.</w:t>
      </w:r>
    </w:p>
    <w:p>
      <w:pPr>
        <w:pStyle w:val="BodyText"/>
      </w:pPr>
      <w:r>
        <w:t xml:space="preserve">Монтаж выполнен по проекту 24-ВК, стандартам и техническим условиям завода-изготовителя. Проведено индивидуальное испытание: агрегат проработал 4 часа под нагрузкой, проверены герметичность, вибрация, нагрев подшипников, работа автоматики и защит. Замечаний, препятствующих приёмке, нет.</w:t>
      </w:r>
    </w:p>
    <w:p>
      <w:pPr>
        <w:pStyle w:val="BodyText"/>
      </w:pPr>
      <w:r>
        <w:t xml:space="preserve">Предъявленное оборудование считать принятым с 16 ноября 2026 г. для комплексного опробования.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рабочей комиссии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рабочей комиссии о приёмке оборудования после индивидуального испытания</dc:title>
  <dc:creator/>
  <dc:language>ru</dc:language>
  <cp:keywords/>
  <dcterms:created xsi:type="dcterms:W3CDTF">2026-11-03T20:31:05Z</dcterms:created>
  <dcterms:modified xsi:type="dcterms:W3CDTF">2026-11-03T20:31:05Z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