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помещения в субаренду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6 ноября 2026 г.</w:t>
      </w:r>
    </w:p>
    <w:bookmarkStart w:id="10" w:name="Xbe3418f138df5cd75e19307a17ae52b4325616e"/>
    <w:p>
      <w:pPr>
        <w:pStyle w:val="Heading1"/>
      </w:pPr>
      <w:r>
        <w:t xml:space="preserve">Акт приёма-передачи помещения в субаренду</w:t>
      </w:r>
    </w:p>
    <w:bookmarkStart w:id="9" w:name="X3f35b35d468f8d7b5d90e1403011f43310452bb"/>
    <w:p>
      <w:pPr>
        <w:pStyle w:val="Heading2"/>
      </w:pPr>
      <w:r>
        <w:t xml:space="preserve">к договору субаренды нежилого помещения № 7 от 12 октября 2026 г.</w:t>
      </w:r>
    </w:p>
    <w:p>
      <w:pPr>
        <w:pStyle w:val="FirstParagraph"/>
      </w:pPr>
      <w:r>
        <w:t xml:space="preserve">Приложение № 2 к договору субаренды № 7 от 12 октября 2026 г.</w:t>
      </w:r>
    </w:p>
    <w:p>
      <w:pPr>
        <w:pStyle w:val="BodyText"/>
      </w:pPr>
      <w:r>
        <w:t xml:space="preserve">ООО «Северный склад» (арендатор) передаёт, а ООО «Клиника Ритм» (субарендатор) принимает нежилое помещение общей площадью 128,4 кв. м, кадастровый номер 77:01:0004012:1187, расположенное на первом этаже здания по адресу: г. Москва, ул. Образцова, д. 11, стр. 2, помещение II, комнаты 1–6.</w:t>
      </w:r>
    </w:p>
    <w:p>
      <w:pPr>
        <w:pStyle w:val="BodyText"/>
      </w:pPr>
      <w:r>
        <w:t xml:space="preserve">Помещение передаётся для использования под медицинский кабинет в соответствии с пунктом 1.3 договора субаренды. Право аренды арендатора подтверждено договором аренды № 44-А от 1 марта 2024 г., заключённым с Департаментом городского имущества; письменное согласие арендодателя на субаренду получено 30 сентября 2026 г.</w:t>
      </w:r>
    </w:p>
    <w:p>
      <w:pPr>
        <w:pStyle w:val="BodyText"/>
      </w:pPr>
      <w:r>
        <w:t xml:space="preserve">Техническое состояние помещения: стены — штукатурка, окрашены; потолок — подвесной; пол — керамогранит; окна — два пластиковых, стеклопакеты целые; входная дверь — металлическая, замок исправен. Инженерные системы: центральное отопление, холодное и горячее водоснабжение, канализация, приточно-вытяжная вентиляция, электроосвещение — исправны. Показания счётчиков на дату передачи: электроэнергия — 1 842 кВт·ч, холодная вода — 316 куб. м, горячая вода — 208 куб. м.</w:t>
      </w:r>
    </w:p>
    <w:p>
      <w:pPr>
        <w:pStyle w:val="BodyText"/>
      </w:pPr>
      <w:r>
        <w:t xml:space="preserve">Недостатки, обнаруженные при осмотре: в комнате 4 у радиатора отслаивается краска на площади около 0,5 кв. м, в комнате 6 не закрывается фрамуга окна. Указанные недостатки субарендатор принял и устраняет за свой счёт; арендатор их устранение не оплачивает.</w:t>
      </w:r>
    </w:p>
    <w:p>
      <w:pPr>
        <w:pStyle w:val="BodyText"/>
      </w:pPr>
      <w:r>
        <w:t xml:space="preserve">Имущество, передаваемое вместе с помещением: два кондиционера, один водонагреватель, шесть светильников — по описи, приложенной к акту. Ключи от входной двери — 3 комплекта.</w:t>
      </w:r>
    </w:p>
    <w:p>
      <w:pPr>
        <w:pStyle w:val="BodyText"/>
      </w:pPr>
      <w:r>
        <w:t xml:space="preserve">Арендатор передал, субарендатор принял помещение и имущество без претензий к состоянию, кроме указанных в настоящем акте. Акт составлен в двух экземплярах, по одному для каждой стороны, и является неотъемлемой частью договора субаренды.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Передал: арендатор</w:t>
            </w:r>
          </w:p>
          <w:p>
            <w:pPr>
              <w:pStyle w:val="BodyText"/>
            </w:pPr>
            <w:r>
              <w:t xml:space="preserve">Генеральный директор ООО «Северный склад»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Принял: субарендатор</w:t>
            </w:r>
          </w:p>
          <w:p>
            <w:pPr>
              <w:pStyle w:val="BodyText"/>
            </w:pPr>
            <w:r>
              <w:t xml:space="preserve">Генеральный директор ООО «Клиника Ритм»</w:t>
            </w:r>
          </w:p>
          <w:p>
            <w:pPr>
              <w:pStyle w:val="BodyText"/>
            </w:pPr>
            <w:r>
              <w:t xml:space="preserve">____________ / Е. П. Ковалёва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помещения в субаренду</dc:title>
  <dc:creator/>
  <dc:language>ru</dc:language>
  <cp:keywords/>
  <dcterms:created xsi:type="dcterms:W3CDTF">2026-11-06T21:40:35Z</dcterms:created>
  <dcterms:modified xsi:type="dcterms:W3CDTF">2026-11-06T21:40:35Z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