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оборудования</w:t>
      </w:r>
    </w:p>
    <w:p>
      <w:pPr>
        <w:pStyle w:val="FirstParagraph"/>
      </w:pPr>
      <w:r>
        <w:t xml:space="preserve">ООО «Ромашка», именуемое в дальнейшем «Продавец»,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«Покупатель», в лице директора И. И. Иванова, действующего на основании устава,</w:t>
      </w:r>
    </w:p>
    <w:p>
      <w:pPr>
        <w:pStyle w:val="BodyText"/>
      </w:pPr>
      <w:r>
        <w:t xml:space="preserve">составили настоящий акт о нижеследующем.</w:t>
      </w:r>
    </w:p>
    <w:bookmarkStart w:id="10" w:name="акт-приёма-передачи-оборудования"/>
    <w:p>
      <w:pPr>
        <w:pStyle w:val="Heading1"/>
      </w:pPr>
      <w:r>
        <w:t xml:space="preserve">Акт приёма-передачи оборудования</w:t>
      </w:r>
    </w:p>
    <w:bookmarkStart w:id="9" w:name="X88853e1d44b67305e61330f1d2e586963888067"/>
    <w:p>
      <w:pPr>
        <w:pStyle w:val="Heading2"/>
      </w:pPr>
      <w:r>
        <w:t xml:space="preserve">по договору купли-продажи № 27 от 12 октября 2026 г.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Продавец передал, а Покупатель принял следующее оборудование: станок токарно-винторезный 16К20, заводской номер 45812, 1998 года выпуска, в комплекте с патроном, задней бабкой и комплектом ключей.</w:t>
      </w:r>
    </w:p>
    <w:p>
      <w:pPr>
        <w:pStyle w:val="BodyText"/>
      </w:pPr>
      <w:r>
        <w:t xml:space="preserve">Оборудование осмотрено при приёмке. Внешних повреждений нет, узлы и механизмы двигаются свободно, сколов и трещин на станине не обнаружено. Замечания Покупателя: следы подтёков масла на направляющих, на работу не влияют.</w:t>
      </w:r>
    </w:p>
    <w:p>
      <w:pPr>
        <w:pStyle w:val="BodyText"/>
      </w:pPr>
      <w:r>
        <w:t xml:space="preserve">Вместе с оборудованием переданы: руководство по эксплуатации на 84 л., паспорт станка на 12 л., комплект сменных шестерён.</w:t>
      </w:r>
    </w:p>
    <w:p>
      <w:pPr>
        <w:pStyle w:val="BodyText"/>
      </w:pPr>
      <w:r>
        <w:t xml:space="preserve">Претензий к количеству, комплектности и внешнему состоянию оборудования Покупатель не имеет. 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Передающая сторона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Принимающая сторона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оборудования</dc:title>
  <dc:creator/>
  <dc:language>ru</dc:language>
  <cp:keywords/>
  <dcterms:created xsi:type="dcterms:W3CDTF">2026-10-31T20:30:44Z</dcterms:created>
  <dcterms:modified xsi:type="dcterms:W3CDTF">2026-10-31T20:30:44Z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