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ноутбука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</w:t>
      </w:r>
    </w:p>
    <w:p>
      <w:pPr>
        <w:pStyle w:val="BodyText"/>
      </w:pPr>
      <w:r>
        <w:t xml:space="preserve">г. Москва</w:t>
      </w:r>
    </w:p>
    <w:bookmarkStart w:id="10" w:name="акт-приёма-передачи-ноутбука"/>
    <w:p>
      <w:pPr>
        <w:pStyle w:val="Heading1"/>
      </w:pPr>
      <w:r>
        <w:t xml:space="preserve">Акт приёма-передачи ноутбука</w:t>
      </w:r>
    </w:p>
    <w:bookmarkStart w:id="9" w:name="X604b1ba6d0e96789c2cd38299cf6d5ae520da27"/>
    <w:p>
      <w:pPr>
        <w:pStyle w:val="Heading2"/>
      </w:pPr>
      <w:r>
        <w:t xml:space="preserve">к трудовому договору от 12 октября 2026 г. № 27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передало, а менеджер по продажам И. И. Иванов принял во временное пользование для работы ноутбук Lenovo ThinkPad T14 Gen 4.</w:t>
      </w:r>
    </w:p>
    <w:p>
      <w:pPr>
        <w:pStyle w:val="BodyText"/>
      </w:pPr>
      <w:r>
        <w:t xml:space="preserve">Серийный номер ноутбука — PF4X7K2M. Комплектация: блок питания 65 Вт с кабелем, аккумулятор, сумка для переноски, руководство пользователя. Состояние на момент передачи — новое, без механических повреждений, экран без царапин, все порты рабочие.</w:t>
      </w:r>
    </w:p>
    <w:p>
      <w:pPr>
        <w:pStyle w:val="BodyText"/>
      </w:pPr>
      <w:r>
        <w:t xml:space="preserve">Стоимость ноутбука по данным бухгалтерского учёта — 92 000 рублей. Сотрудник обязуется использовать технику по назначению, не передавать её третьим лицам, бережно обращаться и вернуть по требованию работодателя или при увольнении в том же состоянии с учётом нормального износа.</w:t>
      </w:r>
    </w:p>
    <w:p>
      <w:pPr>
        <w:pStyle w:val="BodyText"/>
      </w:pPr>
      <w:r>
        <w:t xml:space="preserve">Приложение: копия товарной накладной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Передал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Менеджер по продажам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ноутбука</dc:title>
  <dc:creator/>
  <dc:language>ru</dc:language>
  <cp:keywords/>
  <dcterms:created xsi:type="dcterms:W3CDTF">2026-11-01T20:30:45Z</dcterms:created>
  <dcterms:modified xsi:type="dcterms:W3CDTF">2026-11-01T20:30:45Z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