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материалов</w:t>
      </w:r>
    </w:p>
    <w:p>
      <w:pPr>
        <w:pStyle w:val="FirstParagraph"/>
      </w:pPr>
      <w:r>
        <w:t xml:space="preserve">ООО «Ромашка», 620014, г. Екатеринбург, ул. Малышева, д. 51, оф. 12</w:t>
      </w:r>
    </w:p>
    <w:p>
      <w:pPr>
        <w:pStyle w:val="BodyText"/>
      </w:pPr>
      <w:r>
        <w:t xml:space="preserve">ИНН 6600000000, в лице директора П. П. Петрова, действующего на основании устава</w:t>
      </w:r>
    </w:p>
    <w:p>
      <w:pPr>
        <w:pStyle w:val="BodyText"/>
      </w:pPr>
      <w:r>
        <w:t xml:space="preserve">и ООО «Строймонтаж», 620000, г. Екатеринбург, ул. Куйбышева, д. 10, оф. 4</w:t>
      </w:r>
    </w:p>
    <w:p>
      <w:pPr>
        <w:pStyle w:val="BodyText"/>
      </w:pPr>
      <w:r>
        <w:t xml:space="preserve">ИНН 6600000001, в лице директора И. И. Иванова, действующего на основании устава</w:t>
      </w:r>
    </w:p>
    <w:bookmarkStart w:id="10" w:name="акт-приёма-передачи-материалов"/>
    <w:p>
      <w:pPr>
        <w:pStyle w:val="Heading1"/>
      </w:pPr>
      <w:r>
        <w:t xml:space="preserve">Акт приёма-передачи материалов</w:t>
      </w:r>
    </w:p>
    <w:bookmarkStart w:id="9" w:name="X40d6ee1d4f6917b4e9a72842ceebf80dfa8876d"/>
    <w:p>
      <w:pPr>
        <w:pStyle w:val="Heading2"/>
      </w:pPr>
      <w:r>
        <w:t xml:space="preserve">к договору подряда от 12 марта 2026 г. № 8/03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Заказчик передаёт, а подрядчик принимает для выполнения работ по устройству перегородок на объекте «Офис на Малышева, 51» следующие материалы: профиль гипсокартонный — 420 шт., лист гипсокартонный 12,5 мм — 380 листов, крепёж — 1 комплект. Материалы переданы как давальческие и остаются в собственности заказчика.</w:t>
      </w:r>
    </w:p>
    <w:p>
      <w:pPr>
        <w:pStyle w:val="BodyText"/>
      </w:pPr>
      <w:r>
        <w:t xml:space="preserve">Стоимость материалов по данным бухгалтерского учёта заказчика — 486 200 рублей. Материалы передаются подрядчику для выполнения работ без перехода права собственности; НДС при такой передаче не начисляется.</w:t>
      </w:r>
    </w:p>
    <w:p>
      <w:pPr>
        <w:pStyle w:val="BodyText"/>
      </w:pPr>
      <w:r>
        <w:t xml:space="preserve">Материалы осмотрены, пересчитаны, претензий по количеству, качеству и комплектности нет. Подрядчик отвечает за сохранность материалов с момента подписания акта.</w:t>
      </w:r>
    </w:p>
    <w:p>
      <w:pPr>
        <w:pStyle w:val="BodyText"/>
      </w:pPr>
      <w:r>
        <w:t xml:space="preserve">Приложение: накладная на отпуск материалов на сторону от 16.11.2026 № 57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 (заказчик)</w:t>
            </w:r>
          </w:p>
          <w:p>
            <w:pPr>
              <w:pStyle w:val="BodyText"/>
            </w:pPr>
            <w:r>
              <w:t xml:space="preserve">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 (подрядчик)</w:t>
            </w:r>
          </w:p>
          <w:p>
            <w:pPr>
              <w:pStyle w:val="BodyText"/>
            </w:pPr>
            <w:r>
              <w:t xml:space="preserve">Директор ООО «Строймонтаж»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материалов</dc:title>
  <dc:creator/>
  <dc:language>ru</dc:language>
  <cp:keywords/>
  <dcterms:created xsi:type="dcterms:W3CDTF">2026-11-01T20:30:42Z</dcterms:created>
  <dcterms:modified xsi:type="dcterms:W3CDTF">2026-11-01T20:30:42Z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