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 и дел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-приёма-передачи-документов-и-дел"/>
    <w:p>
      <w:pPr>
        <w:pStyle w:val="Heading1"/>
      </w:pPr>
      <w:r>
        <w:t xml:space="preserve">Акт приёма-передачи документов и дел</w:t>
      </w:r>
    </w:p>
    <w:bookmarkStart w:id="9" w:name="при-увольнении-главного-бухгалтера"/>
    <w:p>
      <w:pPr>
        <w:pStyle w:val="Heading2"/>
      </w:pPr>
      <w:r>
        <w:t xml:space="preserve">при увольнении главного бухгалтера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Основание: заявление главного бухгалтера И. И. Ивановой об увольнении по собственному желанию и приказ от 10.11.2026 № 48-к. Приказом от 12.11.2026 № 51 создана комиссия в составе председателя — заместителя директора П. П. Петрова и члена комиссии — начальника отдела кадров А. А. Сидоровой.</w:t>
      </w:r>
    </w:p>
    <w:p>
      <w:pPr>
        <w:pStyle w:val="BodyText"/>
      </w:pPr>
      <w:r>
        <w:t xml:space="preserve">Сдающий дела: главный бухгалтер И. И. Иванова. Принимающий дела: главный бухгалтер С. С. Кузнецова, принята на должность с 16.11.2026.</w:t>
      </w:r>
    </w:p>
    <w:p>
      <w:pPr>
        <w:pStyle w:val="BodyText"/>
      </w:pPr>
      <w:r>
        <w:t xml:space="preserve">Переданы документы и дела: бухгалтерская и налоговая отчётность за 2023–2026 годы на 12 л.; главная книга и оборотно-сальдовые ведомости на 31.10.2026 на 4 л.; регистры учёта, первичные документы и договоры за 2024–2026 годы по описи на 9 л.; база 1С:Бухгалтерия с резервной копией на внешнем носителе; ключ электронной подписи и сертификат; печать организации; доступы к банку, ФНС и СФР переданы сменой паролей в присутствии комиссии.</w:t>
      </w:r>
    </w:p>
    <w:p>
      <w:pPr>
        <w:pStyle w:val="BodyText"/>
      </w:pPr>
      <w:r>
        <w:t xml:space="preserve">Остатки на 31.10.2026 по данным учёта сверены с выписками банка и сведениями ФНС: задолженность по налогам и взносам — 0 рублей, остаток на расчётном счёте — 1 240 000 рублей. Расхождений не выявлено.</w:t>
      </w:r>
    </w:p>
    <w:p>
      <w:pPr>
        <w:pStyle w:val="BodyText"/>
      </w:pPr>
      <w:r>
        <w:t xml:space="preserve">В процессе передачи выявлено: в журнале регистрации счетов-фактур за сентябрь 2026 года не отражены две счёта-фактуры на 118 000 рублей. Недостаток зафиксирован, документы приложены к акту.</w:t>
      </w:r>
    </w:p>
    <w:p>
      <w:pPr>
        <w:pStyle w:val="BodyText"/>
      </w:pPr>
      <w:r>
        <w:t xml:space="preserve">Приложение: опись передаваемых документов на 9 л. в 1 экз.; резервная копия базы на внешнем носителе; справка о состоянии расчётов с бюджетом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Сдающий дела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Принимающий дела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 и дел</dc:title>
  <dc:creator/>
  <dc:language>ru</dc:language>
  <cp:keywords/>
  <dcterms:created xsi:type="dcterms:W3CDTF">2026-10-31T20:30:42Z</dcterms:created>
  <dcterms:modified xsi:type="dcterms:W3CDTF">2026-10-31T20:30:42Z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