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осмотра и фиксации порчи имущества</w:t>
      </w:r>
    </w:p>
    <w:p>
      <w:pPr>
        <w:pStyle w:val="FirstParagraph"/>
      </w:pPr>
      <w:r>
        <w:t xml:space="preserve">Арендодатель: ООО «Северный склад»</w:t>
      </w:r>
    </w:p>
    <w:p>
      <w:pPr>
        <w:pStyle w:val="BodyText"/>
      </w:pPr>
      <w:r>
        <w:t xml:space="preserve">Арендатор: ООО «Логистика Плюс»</w:t>
      </w:r>
    </w:p>
    <w:p>
      <w:pPr>
        <w:pStyle w:val="BodyText"/>
      </w:pPr>
      <w:r>
        <w:t xml:space="preserve">Объект: нежилое помещение, склад № 4, г. Тверь, ул. Заводская, д. 18</w:t>
      </w:r>
    </w:p>
    <w:bookmarkStart w:id="10" w:name="акт-осмотра-и-фиксации-порчи-имущества"/>
    <w:p>
      <w:pPr>
        <w:pStyle w:val="Heading1"/>
      </w:pPr>
      <w:r>
        <w:t xml:space="preserve">Акт осмотра и фиксации порчи имущества</w:t>
      </w:r>
    </w:p>
    <w:bookmarkStart w:id="9" w:name="X8074e64fba8280b087447de5d16174366229ba7"/>
    <w:p>
      <w:pPr>
        <w:pStyle w:val="Heading2"/>
      </w:pPr>
      <w:r>
        <w:t xml:space="preserve">по договору аренды нежилого помещения от 12 января 2026 г. № 7-А</w:t>
      </w:r>
    </w:p>
    <w:p>
      <w:pPr>
        <w:pStyle w:val="FirstParagraph"/>
      </w:pPr>
      <w:r>
        <w:t xml:space="preserve">20 ноября 2026 г.</w:t>
      </w:r>
    </w:p>
    <w:p>
      <w:pPr>
        <w:pStyle w:val="BodyText"/>
      </w:pPr>
      <w:r>
        <w:t xml:space="preserve">20 ноября 2026 года комиссия в составе представителя арендодателя А. В. Смирнова и представителя арендатора Д. С. Орлова осмотрела склад № 4 при возврате помещения из аренды. Осмотр проведён в присутствии обеих сторон, замечаний к порядку осмотра нет.</w:t>
      </w:r>
    </w:p>
    <w:p>
      <w:pPr>
        <w:pStyle w:val="BodyText"/>
      </w:pPr>
      <w:r>
        <w:t xml:space="preserve">В ходе осмотра выявлены повреждения: на стене у ворот — пробоина 40 × 30 см с повреждением штукатурки до кирпича; на полу в зоне стеллажей — вздутие и разрыв покрытия на площади около 6 кв. м; секционные ворота № 2 не закрываются из-за погнутой направляющей. Повреждения зафиксированы фотосъёмкой, фотографии приложены к акту.</w:t>
      </w:r>
    </w:p>
    <w:p>
      <w:pPr>
        <w:pStyle w:val="BodyText"/>
      </w:pPr>
      <w:r>
        <w:t xml:space="preserve">Повреждения возникли в период действия договора аренды и не относятся к нормальному износу. Арендатор от подписания акта не отказался, с перечнем повреждений согласен.</w:t>
      </w:r>
    </w:p>
    <w:p>
      <w:pPr>
        <w:pStyle w:val="BodyText"/>
      </w:pPr>
      <w:r>
        <w:t xml:space="preserve">Стоимость восстановительного ремонта по смете подрядчика — 148 000 рублей. Сумма ущерба удерживается из обеспечительного платежа по пункту 5.3 договора аренды.</w:t>
      </w:r>
    </w:p>
    <w:p>
      <w:pPr>
        <w:pStyle w:val="BodyText"/>
      </w:pPr>
      <w:r>
        <w:t xml:space="preserve">Приложение: фотографии повреждений на 8 л. в 1 экз., смета подрядчика на 3 л. в 1 экз., договор аренды от 12.01.2026 № 7-А на 12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Арендодатель</w:t>
            </w:r>
          </w:p>
          <w:p>
            <w:pPr>
              <w:pStyle w:val="BodyText"/>
            </w:pPr>
            <w:r>
              <w:t xml:space="preserve">Представитель ООО «Северный склад»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Представитель ООО «Логистика Плюс»</w:t>
            </w:r>
          </w:p>
          <w:p>
            <w:pPr>
              <w:pStyle w:val="BodyText"/>
            </w:pPr>
            <w:r>
              <w:t xml:space="preserve">____________ / Д. С. Орлов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осмотра и фиксации порчи имущества</dc:title>
  <dc:creator/>
  <dc:language>ru</dc:language>
  <cp:keywords/>
  <dcterms:created xsi:type="dcterms:W3CDTF">2026-11-06T21:40:14Z</dcterms:created>
  <dcterms:modified xsi:type="dcterms:W3CDTF">2026-11-06T21:40:14Z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