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приёме-передаче объекта основных средств (кроме зданий, сооружений)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Склад готовой продукции</w:t>
      </w:r>
    </w:p>
    <w:bookmarkStart w:id="10" w:name="X1929c750ed0ef97415028eaf3dcf521343479f6"/>
    <w:p>
      <w:pPr>
        <w:pStyle w:val="Heading1"/>
      </w:pPr>
      <w:r>
        <w:t xml:space="preserve">Акт о приёме-передаче объекта основных средств (кроме зданий, сооружений)</w:t>
      </w:r>
    </w:p>
    <w:bookmarkStart w:id="9" w:name="форма-ос-2-внутреннее-перемещение"/>
    <w:p>
      <w:pPr>
        <w:pStyle w:val="Heading2"/>
      </w:pPr>
      <w:r>
        <w:t xml:space="preserve">форма № ОС-2, внутреннее перемещение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На основании распоряжения генерального директора от 12.11.2026 № 47 передаётся из отдела продаж на склад готовой продукции ноутбук Lenovo ThinkPad E16, инвентарный номер 000034, заводской номер PF4X2K8B, дата выпуска 12.03.2025, дата принятия к учёту 20.03.2025.</w:t>
      </w:r>
    </w:p>
    <w:p>
      <w:pPr>
        <w:pStyle w:val="BodyText"/>
      </w:pPr>
      <w:r>
        <w:t xml:space="preserve">Первоначальная стоимость 92 400 рублей, сумма начисленной амортизации 31 200 рублей, срок полезного использования 36 месяцев, остаточная стоимость 61 200 рублей.</w:t>
      </w:r>
    </w:p>
    <w:p>
      <w:pPr>
        <w:pStyle w:val="BodyText"/>
      </w:pPr>
      <w:r>
        <w:t xml:space="preserve">Объект передан в исправном состоянии, претензий у принимающей стороны нет. Приложение: распоряжение от 12.11.2026 № 47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А. С. Смирнова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приёме-передаче объекта основных средств (кроме зданий, сооружений)</dc:title>
  <dc:creator/>
  <dc:language>ru</dc:language>
  <cp:keywords/>
  <dcterms:created xsi:type="dcterms:W3CDTF">2026-11-07T20:31:45Z</dcterms:created>
  <dcterms:modified xsi:type="dcterms:W3CDTF">2026-11-07T20:31:45Z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