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оборудования в ремонт</w:t>
      </w:r>
    </w:p>
    <w:p>
      <w:pPr>
        <w:pStyle w:val="FirstParagraph"/>
      </w:pPr>
      <w:r>
        <w:t xml:space="preserve">Заказчик: ООО «Ромашка»</w:t>
      </w:r>
    </w:p>
    <w:p>
      <w:pPr>
        <w:pStyle w:val="BodyText"/>
      </w:pPr>
      <w:r>
        <w:t xml:space="preserve">Исполнитель: ООО «ТехноСервис»</w:t>
      </w:r>
    </w:p>
    <w:bookmarkStart w:id="10" w:name="X939688f46a45dd45f17733e7146c1578d38ac01"/>
    <w:p>
      <w:pPr>
        <w:pStyle w:val="Heading1"/>
      </w:pPr>
      <w:r>
        <w:t xml:space="preserve">Акт приёма-передачи оборудования в ремонт</w:t>
      </w:r>
    </w:p>
    <w:bookmarkStart w:id="9" w:name="X4e2e2f0bdfb196ba1c62555f761755af0e0c7a2"/>
    <w:p>
      <w:pPr>
        <w:pStyle w:val="Heading2"/>
      </w:pPr>
      <w:r>
        <w:t xml:space="preserve">к договору подряда № 27/26 от 3 ноября 2026 г.</w:t>
      </w:r>
    </w:p>
    <w:p>
      <w:pPr>
        <w:pStyle w:val="FirstParagraph"/>
      </w:pPr>
      <w:r>
        <w:t xml:space="preserve">16 ноября 2026 г. № 4</w:t>
      </w:r>
    </w:p>
    <w:p>
      <w:pPr>
        <w:pStyle w:val="BodyText"/>
      </w:pPr>
      <w:r>
        <w:t xml:space="preserve">ООО «Ромашка» в лице генерального директора Петрова Петра Петровича, действующего на основании устава, передало, а ООО «ТехноСервис» в лице главного инженера Сидорова Сергея Сергеевича, действующего на основании доверенности от 10 января 2026 г. № 3, приняло оборудование для капитального ремонта по договору подряда № 27/26 от 3 ноября 2026 г.</w:t>
      </w:r>
    </w:p>
    <w:p>
      <w:pPr>
        <w:pStyle w:val="BodyText"/>
      </w:pPr>
      <w:r>
        <w:t xml:space="preserve">Перечень оборудования: 1) станок токарный СТ-16, заводской номер 4471203, 2019 года выпуска, в комплекте с патроном и задней бабкой; 2) насос центробежный НЦ-40, заводской номер 881204, 2021 года выпуска, без запасных частей.</w:t>
      </w:r>
    </w:p>
    <w:p>
      <w:pPr>
        <w:pStyle w:val="BodyText"/>
      </w:pPr>
      <w:r>
        <w:t xml:space="preserve">Состояние оборудования при передаче: станок токарный — работает, повышенный шум в коробке передач, люфт шпинделя; насос центробежный — не запускается, повреждена обмотка двигателя. Наружные повреждения: на корпусе насоса вмятина, на станке скол краски на станине.</w:t>
      </w:r>
    </w:p>
    <w:p>
      <w:pPr>
        <w:pStyle w:val="BodyText"/>
      </w:pPr>
      <w:r>
        <w:t xml:space="preserve">Стороны подтверждают, что оборудование осмотрено при передаче, замечаний к комплектности и внешнему виду, кроме указанных выше, нет.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 (заказчик)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(исполнитель)</w:t>
            </w:r>
          </w:p>
          <w:p>
            <w:pPr>
              <w:pStyle w:val="BodyText"/>
            </w:pPr>
            <w:r>
              <w:t xml:space="preserve">Главный инженер ООО «ТехноСервис»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оборудования в ремонт</dc:title>
  <dc:creator/>
  <dc:language>ru</dc:language>
  <cp:keywords/>
  <dcterms:created xsi:type="dcterms:W3CDTF">2026-11-06T21:40:04Z</dcterms:created>
  <dcterms:modified xsi:type="dcterms:W3CDTF">2026-11-06T21:40:04Z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