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открытия объекта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Заказчик: ООО «Девелопмент-Юг», 344000, г. Ростов-на-Дону, ул. Ленина, д. 10</w:t>
      </w:r>
    </w:p>
    <w:p>
      <w:pPr>
        <w:pStyle w:val="BodyText"/>
      </w:pPr>
      <w:r>
        <w:t xml:space="preserve">Подрядчик: ООО «СтройМонтаж», 344000, г. Ростов-на-Дону, ул. Промышленная, д. 5</w:t>
      </w:r>
    </w:p>
    <w:p>
      <w:pPr>
        <w:pStyle w:val="BodyText"/>
      </w:pPr>
      <w:r>
        <w:t xml:space="preserve">Объект: производственный корпус, г. Ростов-на-Дону, ул. Заводская, д. 3</w:t>
      </w:r>
    </w:p>
    <w:bookmarkStart w:id="10" w:name="акт-открытия-объекта"/>
    <w:p>
      <w:pPr>
        <w:pStyle w:val="Heading1"/>
      </w:pPr>
      <w:r>
        <w:t xml:space="preserve">Акт открытия объекта</w:t>
      </w:r>
    </w:p>
    <w:bookmarkStart w:id="9" w:name="X7d1deed16606e61d6fe4c22df9089388a12ff7c"/>
    <w:p>
      <w:pPr>
        <w:pStyle w:val="Heading2"/>
      </w:pPr>
      <w:r>
        <w:t xml:space="preserve">перед началом выполнения работ по договору подряда № 17/2026 от 12 октября 2026 г.</w:t>
      </w:r>
    </w:p>
    <w:p>
      <w:pPr>
        <w:pStyle w:val="FirstParagraph"/>
      </w:pPr>
      <w:r>
        <w:t xml:space="preserve">16 ноября 2026 г. № 1-О</w:t>
      </w:r>
    </w:p>
    <w:p>
      <w:pPr>
        <w:pStyle w:val="BodyText"/>
      </w:pPr>
      <w:r>
        <w:t xml:space="preserve">Комиссия в составе: представитель заказчика — главный инженер А. В. Смирнов, представитель подрядчика — производитель работ И. И. Петров, представитель проектной организации — инженер-проектировщик С. Н. Ковалёв произвела осмотр объекта и установила следующее.</w:t>
      </w:r>
    </w:p>
    <w:p>
      <w:pPr>
        <w:pStyle w:val="BodyText"/>
      </w:pPr>
      <w:r>
        <w:t xml:space="preserve">Объект передан подрядчику для выполнения работ по устройству монолитного фундамента. Строительная площадка ограждена, подъездные пути расчищены, временное электроснабжение подключено. Геодезическая разбивочная основа передана по акту от 14.11.2026.</w:t>
      </w:r>
    </w:p>
    <w:p>
      <w:pPr>
        <w:pStyle w:val="BodyText"/>
      </w:pPr>
      <w:r>
        <w:t xml:space="preserve">В ходе осмотра выявлены следующие особенности, влияющие на производство работ: на участке в осях 3–5 сохраняются старые железобетонные конструкции, подлежащие демонтажу по отдельному графику; грунтовые воды на отметке –2,5 м.</w:t>
      </w:r>
    </w:p>
    <w:p>
      <w:pPr>
        <w:pStyle w:val="BodyText"/>
      </w:pPr>
      <w:r>
        <w:t xml:space="preserve">Подрядчик приступает к работам с 17 ноября 2026 года. Акт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 ООО «Девелопмент-Юг»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Производитель работ ООО «СтройМонтаж»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проектной организации</w:t>
            </w:r>
          </w:p>
          <w:p>
            <w:pPr>
              <w:pStyle w:val="BodyText"/>
            </w:pPr>
            <w:r>
              <w:t xml:space="preserve">Инженер-проектировщик ООО «ПроектСтрой»</w:t>
            </w:r>
          </w:p>
          <w:p>
            <w:pPr>
              <w:pStyle w:val="BodyText"/>
            </w:pPr>
            <w:r>
              <w:t xml:space="preserve">____________ / С. Н.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открытия объекта</dc:title>
  <dc:creator/>
  <dc:language>ru</dc:language>
  <cp:keywords/>
  <dcterms:created xsi:type="dcterms:W3CDTF">2026-11-07T20:31:37Z</dcterms:created>
  <dcterms:modified xsi:type="dcterms:W3CDTF">2026-11-07T20:31:37Z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