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транспортного средства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председатель комиссии — заместитель директора по транспорту П. П. Петров,</w:t>
      </w:r>
    </w:p>
    <w:p>
      <w:pPr>
        <w:pStyle w:val="BodyText"/>
      </w:pPr>
      <w:r>
        <w:t xml:space="preserve">члены комиссии — механик И. И. Иванов, водитель С. С. Сидоров</w:t>
      </w:r>
    </w:p>
    <w:bookmarkStart w:id="10" w:name="акт-осмотра-транспортного-средства"/>
    <w:p>
      <w:pPr>
        <w:pStyle w:val="Heading1"/>
      </w:pPr>
      <w:r>
        <w:t xml:space="preserve">Акт осмотра транспортного средства</w:t>
      </w:r>
    </w:p>
    <w:bookmarkStart w:id="9" w:name="о-состоянии-автомобиля"/>
    <w:p>
      <w:pPr>
        <w:pStyle w:val="Heading2"/>
      </w:pPr>
      <w:r>
        <w:t xml:space="preserve">о состоянии автомобиля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ходе осмотра транспортного средства: грузовой автомобиль ГАЗ-3302, год выпуска 2022, государственный регистрационный знак А123ВС77, идентификационный номер (VIN) X1234567890123456, пробег 45 000 км — установлено, что автомобиль находится в рабочем состоянии, внешних повреждений нет, комплектность сохранена.</w:t>
      </w:r>
    </w:p>
    <w:p>
      <w:pPr>
        <w:pStyle w:val="BodyText"/>
      </w:pPr>
      <w:r>
        <w:t xml:space="preserve">При осмотре выявлены повреждения: на переднем бампере справа царапина длиной около 10 см, на правой передней двери вмятина диаметром около 5 см. Повреждения зафиксированы фотосъёмкой, фотографии прилагаются.</w:t>
      </w:r>
    </w:p>
    <w:p>
      <w:pPr>
        <w:pStyle w:val="BodyText"/>
      </w:pPr>
      <w:r>
        <w:t xml:space="preserve">Акт составлен в двух экземплярах, имеющих одинаковую юридическую силу. Один экземпляр передан в бухгалтерию, второй — водителю.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 по транспорту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транспортного средства</dc:title>
  <dc:creator/>
  <dc:language>ru</dc:language>
  <cp:keywords/>
  <dcterms:created xsi:type="dcterms:W3CDTF">2026-11-02T20:30:34Z</dcterms:created>
  <dcterms:modified xsi:type="dcterms:W3CDTF">2026-11-02T20:30:34Z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