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основного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bookmarkStart w:id="10" w:name="акт-осмотра-основного-средства"/>
    <w:p>
      <w:pPr>
        <w:pStyle w:val="Heading1"/>
      </w:pPr>
      <w:r>
        <w:t xml:space="preserve">Акт осмотра основного средства</w:t>
      </w:r>
    </w:p>
    <w:bookmarkStart w:id="9" w:name="X9c4ff870043344d86672785c127d21f94e1bb34"/>
    <w:p>
      <w:pPr>
        <w:pStyle w:val="Heading2"/>
      </w:pPr>
      <w:r>
        <w:t xml:space="preserve">объект «Станок деревообрабатывающий СД-4», инвентарный номер 000123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 главного инженера П. П. Петрова, начальника цеха И. И. Иванова и механика С. С. Сидорова осмотрела станок деревообрабатывающий СД-4, инвентарный номер 000123, 2014 года выпуска, первоначальной стоимостью 480 000 рублей.</w:t>
      </w:r>
    </w:p>
    <w:p>
      <w:pPr>
        <w:pStyle w:val="BodyText"/>
      </w:pPr>
      <w:r>
        <w:t xml:space="preserve">При осмотре установлено: станина имеет трещину, шпиндельный узел люфтит, двигатель перегревается. Ремонт по заключению механика требует замены узлов, запасные части к модели не выпускаются.</w:t>
      </w:r>
    </w:p>
    <w:p>
      <w:pPr>
        <w:pStyle w:val="BodyText"/>
      </w:pPr>
      <w:r>
        <w:t xml:space="preserve">Комиссия пришла к выводу: дальнейшая эксплуатация станка невозможна, восстановление экономически нецелесообразно. Объект подлежит списанию.</w:t>
      </w:r>
    </w:p>
    <w:p>
      <w:pPr>
        <w:pStyle w:val="BodyText"/>
      </w:pPr>
      <w:r>
        <w:t xml:space="preserve">Приложение: дефектная ведомость на 2 л. в 1 экз., заключение механика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основного средства</dc:title>
  <dc:creator/>
  <dc:language>ru</dc:language>
  <cp:keywords/>
  <dcterms:created xsi:type="dcterms:W3CDTF">2026-11-03T20:30:48Z</dcterms:created>
  <dcterms:modified xsi:type="dcterms:W3CDTF">2026-11-03T20:30:48Z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