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оценки вреда, который может быть причинён субъектам персональных данных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Адрес: 125009, г. Москва, ул. Тверская, д. 1, офис 10</w:t>
      </w:r>
    </w:p>
    <w:bookmarkStart w:id="10" w:name="X7350f92e85a04d02c333d3adda373b67c66e10f"/>
    <w:p>
      <w:pPr>
        <w:pStyle w:val="Heading1"/>
      </w:pPr>
      <w:r>
        <w:t xml:space="preserve">Акт оценки вреда, который может быть причинён субъектам персональных данных</w:t>
      </w:r>
    </w:p>
    <w:bookmarkStart w:id="9" w:name="Xbc2a830ee4be866bd8d0d8f84f7516f388e48c6"/>
    <w:p>
      <w:pPr>
        <w:pStyle w:val="Heading2"/>
      </w:pPr>
      <w:r>
        <w:t xml:space="preserve">в случае нарушения Федерального закона «О персональных данных»</w:t>
      </w:r>
    </w:p>
    <w:p>
      <w:pPr>
        <w:pStyle w:val="FirstParagraph"/>
      </w:pPr>
      <w:r>
        <w:t xml:space="preserve">«10» ноября 2026 г. № 3</w:t>
      </w:r>
    </w:p>
    <w:p>
      <w:pPr>
        <w:pStyle w:val="BodyText"/>
      </w:pPr>
      <w:r>
        <w:t xml:space="preserve">Оценка проведена во исполнение пункта 5 части 1 статьи 18.1 Федерального закона от 27.07.2006 № 152-ФЗ «О персональных данных» и Требований, утверждённых приказом Роскомнадзора от 27.10.2022 № 178.</w:t>
      </w:r>
    </w:p>
    <w:p>
      <w:pPr>
        <w:pStyle w:val="BodyText"/>
      </w:pPr>
      <w:r>
        <w:t xml:space="preserve">Оценке подвергнуты процессы обработки персональных данных клиентов и работников в информационных системах «1С:Зарплата и управление персоналом» и «Битрикс24». Обрабатываются фамилия, имя, отчество, дата рождения, паспортные данные, адрес, телефон, адрес электронной почты, сведения о трудовой деятельности и заработной плате.</w:t>
      </w:r>
    </w:p>
    <w:p>
      <w:pPr>
        <w:pStyle w:val="BodyText"/>
      </w:pPr>
      <w:r>
        <w:t xml:space="preserve">В результате оценки установлена высокая степень вреда. Основание: для установления личности при пропускном режиме обрабатываются биометрические персональные данные — изображение лица. Также обрабатываются сведения о состоянии здоровья работников. При нарушении закона возможны утечка, неправомерный доступ или уничтожение данных, что может причинить субъектам моральный вред и имущественные потери.</w:t>
      </w:r>
    </w:p>
    <w:p>
      <w:pPr>
        <w:pStyle w:val="BodyText"/>
      </w:pPr>
      <w:r>
        <w:t xml:space="preserve">Оценку провела комиссия в составе: председатель — заместитель генерального директора Петров П. П., члены — руководитель отдела кадров Иванова И. И., системный администратор Сидоров С. С.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генерального директора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Руководитель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Системный администратор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оценки вреда, который может быть причинён субъектам персональных данных</dc:title>
  <dc:creator/>
  <dc:language>ru</dc:language>
  <cp:keywords/>
  <dcterms:created xsi:type="dcterms:W3CDTF">2026-11-02T20:30:31Z</dcterms:created>
  <dcterms:modified xsi:type="dcterms:W3CDTF">2026-11-02T20:30:31Z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