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уничтожении лекарственных средств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ИНН, адрес: ____________________________________</w:t>
      </w:r>
    </w:p>
    <w:bookmarkStart w:id="10" w:name="акт-об-уничтожении-лекарственных-средств"/>
    <w:p>
      <w:pPr>
        <w:pStyle w:val="Heading1"/>
      </w:pPr>
      <w:r>
        <w:t xml:space="preserve">Акт об уничтожении лекарственных средств</w:t>
      </w:r>
    </w:p>
    <w:bookmarkStart w:id="9" w:name="X0839d7750ec7d0c103d8473a5c82ba6700b00bc"/>
    <w:p>
      <w:pPr>
        <w:pStyle w:val="Heading2"/>
      </w:pPr>
      <w:r>
        <w:t xml:space="preserve">изъятых из обращения недоброкачественных лекарственных средств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уничтожения (решение Росздравнадзора или суда, реквизиты): ______________________________________________________</w:t>
      </w:r>
    </w:p>
    <w:p>
      <w:pPr>
        <w:pStyle w:val="BodyText"/>
      </w:pPr>
      <w:r>
        <w:t xml:space="preserve">Сведения о препарате: торговое и международное непатентованное наименование, лекарственная форма и дозировка, номер серии, производитель, владелец, количество: ______________________________________________________</w:t>
      </w:r>
    </w:p>
    <w:p>
      <w:pPr>
        <w:pStyle w:val="BodyText"/>
      </w:pPr>
      <w:r>
        <w:t xml:space="preserve">Причина изъятия и дата изоляции: ______________________________________________________</w:t>
      </w:r>
    </w:p>
    <w:p>
      <w:pPr>
        <w:pStyle w:val="BodyText"/>
      </w:pPr>
      <w:r>
        <w:t xml:space="preserve">Способ уничтожения, место и дата: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Комиссия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уничтожении лекарственных средств</dc:title>
  <dc:creator/>
  <dc:language>ru</dc:language>
  <cp:keywords/>
  <dcterms:created xsi:type="dcterms:W3CDTF">2026-11-06T21:39:45Z</dcterms:created>
  <dcterms:modified xsi:type="dcterms:W3CDTF">2026-11-06T21:39:45Z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