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уничтожении документов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Директор ООО «Ромашка»</w:t>
      </w:r>
    </w:p>
    <w:p>
      <w:pPr>
        <w:pStyle w:val="BodyText"/>
      </w:pPr>
      <w:r>
        <w:t xml:space="preserve">А. А. Смирнов</w:t>
      </w:r>
    </w:p>
    <w:p>
      <w:pPr>
        <w:pStyle w:val="BodyText"/>
      </w:pPr>
      <w:r>
        <w:t xml:space="preserve">«20» января 2026 г.</w:t>
      </w:r>
    </w:p>
    <w:bookmarkStart w:id="10" w:name="акт-об-уничтожении-документов"/>
    <w:p>
      <w:pPr>
        <w:pStyle w:val="Heading1"/>
      </w:pPr>
      <w:r>
        <w:t xml:space="preserve">Акт об уничтожении документов</w:t>
      </w:r>
    </w:p>
    <w:bookmarkStart w:id="9" w:name="дел-с-истекшим-сроком-хранения"/>
    <w:p>
      <w:pPr>
        <w:pStyle w:val="Heading2"/>
      </w:pPr>
      <w:r>
        <w:t xml:space="preserve">дел с истекшим сроком хранения</w:t>
      </w:r>
    </w:p>
    <w:p>
      <w:pPr>
        <w:pStyle w:val="FirstParagraph"/>
      </w:pPr>
      <w:r>
        <w:t xml:space="preserve">20 января 2026 г. № 3</w:t>
      </w:r>
    </w:p>
    <w:p>
      <w:pPr>
        <w:pStyle w:val="BodyText"/>
      </w:pPr>
      <w:r>
        <w:t xml:space="preserve">Место составления: г. Москва.</w:t>
      </w:r>
    </w:p>
    <w:p>
      <w:pPr>
        <w:pStyle w:val="BodyText"/>
      </w:pPr>
      <w:r>
        <w:t xml:space="preserve">Комиссия в составе: председатель — заместитель директора П. П. Петров, члены — начальник отдела кадров И. И. Иванова, главный бухгалтер С. С. Сидорова, назначенная приказом от 12 января 2026 г. № 2, составила акт о том, что отобраны к уничтожению как утратившие практическое значение документы за 2018–2019 годы согласно номенклатуре дел и перечню типовых архивных документов, утверждённому приказом Росархива от 20.12.2019 № 236.</w:t>
      </w:r>
    </w:p>
    <w:p>
      <w:pPr>
        <w:pStyle w:val="BodyText"/>
      </w:pPr>
      <w:r>
        <w:t xml:space="preserve">Перечень документов: приказы о предоставлении ежегодных отпусков за 2018 год — 1 дело, 214 листов; табели учёта рабочего времени за 2018–2019 годы — 24 дела, 1 480 листов. Итого 25 дел.</w:t>
      </w:r>
    </w:p>
    <w:p>
      <w:pPr>
        <w:pStyle w:val="BodyText"/>
      </w:pPr>
      <w:r>
        <w:t xml:space="preserve">Уничтожение произведено 20 января 2026 года путём измельчения в шредере. Акт составлен в двух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документов</dc:title>
  <dc:creator/>
  <dc:language>ru</dc:language>
  <cp:keywords/>
  <dcterms:created xsi:type="dcterms:W3CDTF">2026-10-28T21:41:37Z</dcterms:created>
  <dcterms:modified xsi:type="dcterms:W3CDTF">2026-10-28T21:41:37Z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