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затоплении нежилого помещения и порче имущества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Адрес: ___________________________________________________</w:t>
      </w:r>
    </w:p>
    <w:p>
      <w:pPr>
        <w:pStyle w:val="BodyText"/>
      </w:pPr>
      <w:r>
        <w:t xml:space="preserve">Комиссия в составе:</w:t>
      </w:r>
    </w:p>
    <w:p>
      <w:pPr>
        <w:pStyle w:val="BodyText"/>
      </w:pPr>
      <w:r>
        <w:t xml:space="preserve">председатель комиссии — ______________________________</w:t>
      </w:r>
    </w:p>
    <w:p>
      <w:pPr>
        <w:pStyle w:val="BodyText"/>
      </w:pPr>
      <w:r>
        <w:t xml:space="preserve">члены комиссии: _________________________________________</w:t>
      </w:r>
    </w:p>
    <w:bookmarkStart w:id="10" w:name="X6b93589a6386dbcd1b90cb32a8a67a6485570af"/>
    <w:p>
      <w:pPr>
        <w:pStyle w:val="Heading1"/>
      </w:pPr>
      <w:r>
        <w:t xml:space="preserve">Акт о затоплении нежилого помещения и порче имущества</w:t>
      </w:r>
    </w:p>
    <w:bookmarkStart w:id="9" w:name="о-последствиях-залива-нежилого-помещения"/>
    <w:p>
      <w:pPr>
        <w:pStyle w:val="Heading2"/>
      </w:pPr>
      <w:r>
        <w:t xml:space="preserve">о последствиях залива нежилого помещения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 и время происшествия: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повреждённого имущества: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Действия комиссии и выводы: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затоплении нежилого помещения и порче имущества</dc:title>
  <dc:creator/>
  <dc:language>ru</dc:language>
  <cp:keywords/>
  <dcterms:created xsi:type="dcterms:W3CDTF">2026-10-31T20:30:33Z</dcterms:created>
  <dcterms:modified xsi:type="dcterms:W3CDTF">2026-10-31T20:30:33Z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