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выделении к уничтожению документов, не подлежащих хранению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Xa6e5d1e4137f3f72966644c24451206ae538f72"/>
    <w:p>
      <w:pPr>
        <w:pStyle w:val="Heading1"/>
      </w:pPr>
      <w:r>
        <w:t xml:space="preserve">Акт о выделении к уничтожению документов, не подлежащих хранению</w:t>
      </w:r>
    </w:p>
    <w:bookmarkStart w:id="9" w:name="за-2026-год"/>
    <w:p>
      <w:pPr>
        <w:pStyle w:val="Heading2"/>
      </w:pPr>
      <w:r>
        <w:t xml:space="preserve">№ 3 за 2026 год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Место составления: г. Москва.</w:t>
      </w:r>
    </w:p>
    <w:p>
      <w:pPr>
        <w:pStyle w:val="BodyText"/>
      </w:pPr>
      <w:r>
        <w:t xml:space="preserve">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 (приказ Росархива от 20.12.2019 № 237), отобраны к уничтожению как не имеющие научно-исторической ценности и утратившие практическое значение документы фонда № 1 «ООО «Ромашка»».</w:t>
      </w:r>
    </w:p>
    <w:p>
      <w:pPr>
        <w:pStyle w:val="BodyText"/>
      </w:pPr>
      <w:r>
        <w:t xml:space="preserve">Итого 48 (сорок восемь) дел за 2019–2021 годы.</w:t>
      </w:r>
    </w:p>
    <w:p>
      <w:pPr>
        <w:pStyle w:val="BodyText"/>
      </w:pPr>
      <w:r>
        <w:t xml:space="preserve">Описи дел постоянного хранения за 2019–2021 годы утверждены, а по личному составу согласованы с экспертно-проверочной комиссией архивного учреждения (протокол от 12 марта 2022 г. № 5).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экспертной комиссии</w:t>
            </w:r>
          </w:p>
          <w:p>
            <w:pPr>
              <w:pStyle w:val="BodyText"/>
            </w:pPr>
            <w:r>
              <w:t xml:space="preserve">Начальник отдела делопроизводства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экспертной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архивного отдела</w:t>
            </w:r>
          </w:p>
          <w:p>
            <w:pPr>
              <w:pStyle w:val="BodyText"/>
            </w:pPr>
            <w:r>
              <w:t xml:space="preserve">____________ / О. О.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</dc:title>
  <dc:creator/>
  <dc:language>ru</dc:language>
  <cp:keywords/>
  <dcterms:created xsi:type="dcterms:W3CDTF">2026-11-01T20:30:27Z</dcterms:created>
  <dcterms:modified xsi:type="dcterms:W3CDTF">2026-11-01T20:30:27Z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