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 списании материальных запасов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Подразделение: _____________________________</w:t>
      </w:r>
    </w:p>
    <w:bookmarkStart w:id="10" w:name="акт-о-списании-материальных-запасов"/>
    <w:p>
      <w:pPr>
        <w:pStyle w:val="Heading1"/>
      </w:pPr>
      <w:r>
        <w:t xml:space="preserve">Акт о списании материальных запасов</w:t>
      </w:r>
    </w:p>
    <w:bookmarkStart w:id="9" w:name="от-30-октября-2026-г."/>
    <w:p>
      <w:pPr>
        <w:pStyle w:val="Heading2"/>
      </w:pPr>
      <w:r>
        <w:t xml:space="preserve">№ 7 от 30 октября 2026 г.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Основание: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Списать материалы: 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Причина списания и остаток: 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списании материальных запасов</dc:title>
  <dc:creator/>
  <dc:language>ru</dc:language>
  <cp:keywords/>
  <dcterms:created xsi:type="dcterms:W3CDTF">2026-10-31T20:30:31Z</dcterms:created>
  <dcterms:modified xsi:type="dcterms:W3CDTF">2026-10-31T20:30:31Z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