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порче имущества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акт-о-порче-имущества"/>
    <w:p>
      <w:pPr>
        <w:pStyle w:val="Heading1"/>
      </w:pPr>
      <w:r>
        <w:t xml:space="preserve">Акт о порче имущества</w:t>
      </w:r>
    </w:p>
    <w:bookmarkStart w:id="9" w:name="о-повреждении-имущества-организации"/>
    <w:p>
      <w:pPr>
        <w:pStyle w:val="Heading2"/>
      </w:pPr>
      <w:r>
        <w:t xml:space="preserve">о повреждении имущества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________________________________________________________________________________________________________________________________________________________________________________________ составила настоящий акт о том, что «___» __________ 20__ года в ____ ч ____ мин обнаружено повреждение имущества: ______________________________________________________</w:t>
      </w:r>
    </w:p>
    <w:p>
      <w:pPr>
        <w:pStyle w:val="BodyText"/>
      </w:pPr>
      <w:r>
        <w:t xml:space="preserve">Наименование и инвентарный номер имущества, характер повреждений, обстоятельства: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имущества и размер ущерба по данным бухгалтерского учёта: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имущества</dc:title>
  <dc:creator/>
  <dc:language>ru</dc:language>
  <cp:keywords/>
  <dcterms:created xsi:type="dcterms:W3CDTF">2026-11-02T20:30:25Z</dcterms:created>
  <dcterms:modified xsi:type="dcterms:W3CDTF">2026-11-02T20:30:25Z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