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«16» ноября 2026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о-нарушении-требований-охраны-труда"/>
    <w:p>
      <w:pPr>
        <w:pStyle w:val="Heading2"/>
      </w:pPr>
      <w:r>
        <w:t xml:space="preserve">о нарушении требований охраны труда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Место составления: цех № 2, участок сборки, ООО «Ромашка», г. Тверь.</w:t>
      </w:r>
    </w:p>
    <w:p>
      <w:pPr>
        <w:pStyle w:val="BodyText"/>
      </w:pPr>
      <w:r>
        <w:t xml:space="preserve">Комиссия в составе: начальника цеха № 2 С. А. Кузнецова (председатель), инженера по охране труда М. В. Орловой, мастера участка А. Н. Белова составила настоящий акт о том, что 16 ноября 2026 года в 10 часов 20 минут оператор станка И. И. Иванов выполнял зачистку деталей на станке № 4 без защитных очков, хотя они выданы ему под подпись 02.11.2026 и применение обязательно по инструкции № 14 по охране труда при работе на заточных станках.</w:t>
      </w:r>
    </w:p>
    <w:p>
      <w:pPr>
        <w:pStyle w:val="BodyText"/>
      </w:pPr>
      <w:r>
        <w:t xml:space="preserve">Нарушены пункт 3.2 инструкции № 14 по охране труда и пункт 4.1 Правил по охране труда при работе с инструментом и приспособлениями, утверждённых приказом Минтруда России от 27.11.2020 № 835н.</w:t>
      </w:r>
    </w:p>
    <w:p>
      <w:pPr>
        <w:pStyle w:val="BodyText"/>
      </w:pPr>
      <w:r>
        <w:t xml:space="preserve">Работник от дачи письменных объяснений отказался, о чём комиссией составлена запись в присутствии свидетелей — мастера А. Н. Белова и кладовщика О. С. Смирновой.</w:t>
      </w:r>
    </w:p>
    <w:p>
      <w:pPr>
        <w:pStyle w:val="BodyText"/>
      </w:pPr>
      <w:r>
        <w:t xml:space="preserve">С актом ознакомлен, экземпляр получил 16.11.2026, И. И. Иванов.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Начальник цеха № 2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М. В.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Оператор станка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2026-11-06T21:39:20Z</dcterms:created>
  <dcterms:modified xsi:type="dcterms:W3CDTF">2026-11-06T21:39:20Z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