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г. Москва</w:t>
      </w:r>
    </w:p>
    <w:bookmarkStart w:id="10" w:name="акт"/>
    <w:p>
      <w:pPr>
        <w:pStyle w:val="Heading1"/>
      </w:pPr>
      <w:r>
        <w:t xml:space="preserve">Акт</w:t>
      </w:r>
    </w:p>
    <w:bookmarkStart w:id="9" w:name="X3d0350ded93e800c7fe374818c35556a68ee009"/>
    <w:p>
      <w:pPr>
        <w:pStyle w:val="Heading2"/>
      </w:pPr>
      <w:r>
        <w:t xml:space="preserve">о нахождении работника в состоянии алкогольного опьянения и об отстранении от работы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начальника склада П. П. Петрова (председатель), специалиста по охране труда С. С. Сидорова, кладовщика А. А. Кузнецовой составила настоящий акт о том, что 16 ноября 2026 года в 9 часов 10 минут на рабочем месте — у стеллажа № 4 склада готовой продукции — обнаружен водитель погрузчика И. И. Иванов.</w:t>
      </w:r>
    </w:p>
    <w:p>
      <w:pPr>
        <w:pStyle w:val="BodyText"/>
      </w:pPr>
      <w:r>
        <w:t xml:space="preserve">У работника заметны признаки алкогольного опьянения: запах алкоголя изо рта, неустойчивая походка, покраснение лица, несвязная речь. Держаться за стеллаж ему приходилось, чтобы не упасть.</w:t>
      </w:r>
    </w:p>
    <w:p>
      <w:pPr>
        <w:pStyle w:val="BodyText"/>
      </w:pPr>
      <w:r>
        <w:t xml:space="preserve">Иванову И. И. предложено пройти медицинское освидетельствование. От освидетельствования он отказался, что подтверждается его записью в настоящем акте.</w:t>
      </w:r>
    </w:p>
    <w:p>
      <w:pPr>
        <w:pStyle w:val="BodyText"/>
      </w:pPr>
      <w:r>
        <w:t xml:space="preserve">Комиссия решила: отстранить И. И. Иванова от работы с 9 часов 30 минут 16 ноября 2026 года до выяснения обстоятельств. С актом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Водитель погрузчика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2026-10-30T21:45:51Z</dcterms:created>
  <dcterms:modified xsi:type="dcterms:W3CDTF">2026-10-30T21:45:51Z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